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Príloha č. 2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VYHLÁSENIE UCHÁDZAČA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uchádzač (obchodné meno a sídlo/miesto podnikania uchádzača)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týmto vyhlasuje, že: 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 dôkladne oboznámený a súhlasí s podmienkami verejného obstarávania na predmet zákazky </w:t>
      </w:r>
      <w:r>
        <w:rPr>
          <w:b/>
        </w:rPr>
        <w:t>„Rekonštrukcia chodby, schodišťa a podesty na 2. poschodí budovy ZŠ L. Mocsáryho s VJM vo Fiľakove“</w:t>
      </w:r>
      <w:bookmarkStart w:id="0" w:name="_GoBack"/>
      <w:bookmarkEnd w:id="0"/>
    </w:p>
    <w:p>
      <w:pPr>
        <w:pStyle w:val="Normal"/>
        <w:ind w:left="709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ktoré sú určené vo výzve na predkladanie ponúk, jej prílohách a v iných dokumentoch poskytnutých verejným obstarávateľom v lehote na predkladanie ponúk;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-1134" w:leader="none"/>
          <w:tab w:val="left" w:pos="993" w:leader="none"/>
        </w:tabs>
        <w:spacing w:before="0" w:after="0"/>
        <w:contextualSpacing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všetky predložené vyhlásenia, potvrdenia, doklady, dokumenty a údaje uvedené v ponuke sú pravdivé a úplné;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-1134" w:leader="none"/>
          <w:tab w:val="left" w:pos="993" w:leader="none"/>
        </w:tabs>
        <w:spacing w:before="0" w:after="0"/>
        <w:contextualSpacing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 je členom skupiny dodávateľov, ktorá ako iný uchádzač predkladá ponuku;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-1134" w:leader="none"/>
          <w:tab w:val="left" w:pos="993" w:leader="none"/>
        </w:tabs>
        <w:spacing w:before="0" w:after="0"/>
        <w:contextualSpacing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>
        <w:rPr>
          <w:rFonts w:ascii="Times New Roman" w:hAnsi="Times New Roman"/>
          <w:sz w:val="20"/>
          <w:szCs w:val="20"/>
        </w:rPr>
        <w:t>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-1134" w:leader="none"/>
          <w:tab w:val="left" w:pos="993" w:leader="none"/>
        </w:tabs>
        <w:spacing w:before="0" w:after="0"/>
        <w:contextualSpacing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nemá uložený zákaz účasti vo verejnom obstarávaní potvrdený konečným rozhodnutím v Slovenskej republike alebo v štáte sídla, miesta podnikania alebo obvyklého pobytu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-1134" w:leader="none"/>
          <w:tab w:val="left" w:pos="993" w:leader="none"/>
        </w:tabs>
        <w:spacing w:before="0" w:after="0"/>
        <w:contextualSpacing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>
        <w:rPr>
          <w:rFonts w:ascii="Times New Roman" w:hAnsi="Times New Roman"/>
          <w:sz w:val="20"/>
          <w:szCs w:val="20"/>
        </w:rPr>
        <w:t>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-1134" w:leader="none"/>
          <w:tab w:val="left" w:pos="993" w:leader="none"/>
        </w:tabs>
        <w:spacing w:before="0" w:after="0"/>
        <w:contextualSpacing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>
        <w:rPr>
          <w:rFonts w:ascii="Times New Roman" w:hAnsi="Times New Roman"/>
          <w:sz w:val="20"/>
          <w:szCs w:val="20"/>
        </w:rPr>
        <w:t>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-1134" w:leader="none"/>
          <w:tab w:val="left" w:pos="993" w:leader="none"/>
        </w:tabs>
        <w:spacing w:before="0" w:after="0"/>
        <w:contextualSpacing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dáva písomný súhlas </w:t>
      </w:r>
      <w:r>
        <w:rPr>
          <w:rFonts w:ascii="Times New Roman" w:hAnsi="Times New Roman"/>
          <w:sz w:val="20"/>
          <w:szCs w:val="20"/>
        </w:rPr>
        <w:t>so spracúvaním osobných údajov po dobu realizácie verejného obstarávania, realizácie zákazky a archivácie dokumentácie k verejnému obstarávaniu zákazky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v zmysle zákona č. 18/2018 Z. z. o ochrane osobných údajov a o zmene a doplnení niektorých zákonov;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-1134" w:leader="none"/>
          <w:tab w:val="left" w:pos="993" w:leader="none"/>
        </w:tabs>
        <w:spacing w:before="0" w:after="0"/>
        <w:contextualSpacing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v súvislosti s uvedeným postupom zadávania zákazky: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>
        <w:rPr>
          <w:rFonts w:ascii="Times New Roman" w:hAnsi="Times New Roman"/>
          <w:bCs/>
          <w:color w:val="000000"/>
          <w:sz w:val="20"/>
          <w:szCs w:val="20"/>
        </w:rPr>
        <w:t>zainteresovaná osoba</w:t>
      </w:r>
      <w:r>
        <w:rPr>
          <w:rFonts w:ascii="Times New Roman" w:hAnsi="Times New Roman"/>
          <w:color w:val="000000"/>
          <w:sz w:val="20"/>
          <w:szCs w:val="20"/>
        </w:rPr>
        <w:t xml:space="preserve">“) akékoľvek aktivity, ktoré by mohli viesť k zvýhodneniu jeho postavenia v súťaži,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-1134" w:leader="none"/>
          <w:tab w:val="left" w:pos="993" w:leader="none"/>
        </w:tabs>
        <w:spacing w:before="0" w:after="0"/>
        <w:contextualSpacing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dáva písomný súhlas k tomu, že jeho ponuka môže byť poskytnutá Úradu pre verejné obstarávanie, ku kontrole verejného obstarávania.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 ..................................., dňa ................ </w:t>
      </w:r>
    </w:p>
    <w:p>
      <w:pPr>
        <w:pStyle w:val="Normal"/>
        <w:spacing w:lineRule="auto" w:line="276" w:before="0" w:after="0"/>
        <w:ind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</w:p>
    <w:p>
      <w:pPr>
        <w:pStyle w:val="Normal"/>
        <w:spacing w:lineRule="auto" w:line="276" w:before="0" w:after="0"/>
        <w:ind w:left="495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>
      <w:pPr>
        <w:pStyle w:val="Normal"/>
        <w:spacing w:lineRule="auto" w:line="276" w:before="0" w:after="0"/>
        <w:ind w:left="4956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a pečiatka uchádzača, </w:t>
      </w:r>
    </w:p>
    <w:p>
      <w:pPr>
        <w:pStyle w:val="Normal"/>
        <w:spacing w:lineRule="auto" w:line="276" w:before="0" w:after="0"/>
        <w:ind w:left="4956" w:hanging="0"/>
        <w:rPr/>
      </w:pPr>
      <w:r>
        <w:rPr>
          <w:rFonts w:ascii="Times New Roman" w:hAnsi="Times New Roman"/>
          <w:sz w:val="20"/>
          <w:szCs w:val="20"/>
        </w:rPr>
        <w:t xml:space="preserve">resp. osoby oprávnenej konať za uchádzača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7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07d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ParagraphChar" w:customStyle="1">
    <w:name w:val="List Paragraph Char"/>
    <w:link w:val="ListParagraph"/>
    <w:uiPriority w:val="34"/>
    <w:qFormat/>
    <w:locked/>
    <w:rsid w:val="003d07dc"/>
    <w:rPr/>
  </w:style>
  <w:style w:type="character" w:styleId="Zkladntext11CenturyGothic" w:customStyle="1">
    <w:name w:val="Základný text (11) + Century Gothic"/>
    <w:qFormat/>
    <w:rsid w:val="00151992"/>
    <w:rPr>
      <w:rFonts w:ascii="Century Gothic" w:hAnsi="Century Gothic" w:eastAsia="Century Gothic" w:cs="Century Gothic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effect w:val="none"/>
      <w:lang w:val="sk-SK" w:eastAsia="sk-SK" w:bidi="sk-SK"/>
    </w:rPr>
  </w:style>
  <w:style w:type="character" w:styleId="Zkladntext11CenturyGothic10bodov" w:customStyle="1">
    <w:name w:val="Základný text (11) + Century Gothic;10 bodov"/>
    <w:qFormat/>
    <w:rsid w:val="00506280"/>
    <w:rPr>
      <w:rFonts w:ascii="Century Gothic" w:hAnsi="Century Gothic" w:eastAsia="Century Gothic" w:cs="Century Gothic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sk-SK" w:eastAsia="sk-SK" w:bidi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ListParagraphChar"/>
    <w:uiPriority w:val="34"/>
    <w:qFormat/>
    <w:rsid w:val="003d07dc"/>
    <w:pPr>
      <w:spacing w:lineRule="auto" w:line="276" w:before="0" w:after="200"/>
      <w:ind w:left="720" w:hanging="0"/>
      <w:contextualSpacing/>
    </w:pPr>
    <w:rPr/>
  </w:style>
  <w:style w:type="paragraph" w:styleId="Default" w:customStyle="1">
    <w:name w:val="Default"/>
    <w:qFormat/>
    <w:rsid w:val="003d07dc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LibreOffice/7.1.1.2$Windows_X86_64 LibreOffice_project/fe0b08f4af1bacafe4c7ecc87ce55bb426164676</Application>
  <AppVersion>15.0000</AppVersion>
  <Pages>1</Pages>
  <Words>421</Words>
  <Characters>2762</Characters>
  <CharactersWithSpaces>3168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2022-03-03T12:40:00Z</dcterms:created>
  <dc:creator>PASZKIEWICZOVÁ Dáša</dc:creator>
  <dc:description/>
  <dc:language>sk-SK</dc:language>
  <cp:lastModifiedBy/>
  <dcterms:modified xsi:type="dcterms:W3CDTF">2022-03-03T18:49:02Z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