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6CF5" w14:textId="220C2BF9" w:rsidR="00803F1A" w:rsidRPr="00EC4C66" w:rsidRDefault="00803F1A" w:rsidP="00803F1A">
      <w:pPr>
        <w:spacing w:line="276" w:lineRule="auto"/>
        <w:jc w:val="center"/>
        <w:rPr>
          <w:rFonts w:cs="Arial"/>
          <w:b/>
          <w:szCs w:val="22"/>
        </w:rPr>
      </w:pPr>
      <w:r w:rsidRPr="00EC4C66">
        <w:rPr>
          <w:rFonts w:cs="Arial"/>
          <w:b/>
          <w:szCs w:val="22"/>
        </w:rPr>
        <w:t>Kúpna zmluva č.</w:t>
      </w:r>
    </w:p>
    <w:p w14:paraId="55D77BD5" w14:textId="3B09F340" w:rsidR="00EC4C66" w:rsidRPr="00214276" w:rsidRDefault="00EC4C66" w:rsidP="00803F1A">
      <w:pPr>
        <w:spacing w:line="276" w:lineRule="auto"/>
        <w:jc w:val="center"/>
        <w:rPr>
          <w:rFonts w:cs="Arial"/>
          <w:b/>
          <w:szCs w:val="22"/>
        </w:rPr>
      </w:pPr>
      <w:r w:rsidRPr="00214276">
        <w:rPr>
          <w:rFonts w:cs="Arial"/>
          <w:b/>
          <w:szCs w:val="22"/>
        </w:rPr>
        <w:t xml:space="preserve">na dodanie </w:t>
      </w:r>
      <w:r w:rsidR="005E68C0" w:rsidRPr="00214276">
        <w:rPr>
          <w:rFonts w:cs="Arial"/>
          <w:b/>
          <w:szCs w:val="22"/>
        </w:rPr>
        <w:t>PC zostáv a DLP projektorov</w:t>
      </w:r>
    </w:p>
    <w:p w14:paraId="109EF4C8" w14:textId="56C0DDAC" w:rsidR="00803F1A" w:rsidRDefault="00803F1A" w:rsidP="00803F1A">
      <w:pPr>
        <w:spacing w:line="276" w:lineRule="auto"/>
        <w:jc w:val="center"/>
        <w:rPr>
          <w:rFonts w:cs="Arial"/>
          <w:sz w:val="20"/>
          <w:szCs w:val="20"/>
        </w:rPr>
      </w:pPr>
      <w:r w:rsidRPr="00EC4C66">
        <w:rPr>
          <w:rFonts w:cs="Arial"/>
          <w:sz w:val="20"/>
          <w:szCs w:val="20"/>
        </w:rPr>
        <w:t xml:space="preserve">uzatvorená podľa § 409 a </w:t>
      </w:r>
      <w:proofErr w:type="spellStart"/>
      <w:r w:rsidRPr="00EC4C66">
        <w:rPr>
          <w:rFonts w:cs="Arial"/>
          <w:sz w:val="20"/>
          <w:szCs w:val="20"/>
        </w:rPr>
        <w:t>nasl</w:t>
      </w:r>
      <w:proofErr w:type="spellEnd"/>
      <w:r w:rsidRPr="00EC4C66">
        <w:rPr>
          <w:rFonts w:cs="Arial"/>
          <w:sz w:val="20"/>
          <w:szCs w:val="20"/>
        </w:rPr>
        <w:t xml:space="preserve">. </w:t>
      </w:r>
      <w:r w:rsidR="00EC4C66" w:rsidRPr="00EC4C66">
        <w:rPr>
          <w:rFonts w:cs="Arial"/>
          <w:sz w:val="20"/>
          <w:szCs w:val="20"/>
        </w:rPr>
        <w:t>zákona č. 513/1991 Zb. (</w:t>
      </w:r>
      <w:r w:rsidRPr="00EC4C66">
        <w:rPr>
          <w:rFonts w:cs="Arial"/>
          <w:sz w:val="20"/>
          <w:szCs w:val="20"/>
        </w:rPr>
        <w:t>Obchodn</w:t>
      </w:r>
      <w:r w:rsidR="00EC4C66" w:rsidRPr="00EC4C66">
        <w:rPr>
          <w:rFonts w:cs="Arial"/>
          <w:sz w:val="20"/>
          <w:szCs w:val="20"/>
        </w:rPr>
        <w:t>ý</w:t>
      </w:r>
      <w:r w:rsidRPr="00EC4C66">
        <w:rPr>
          <w:rFonts w:cs="Arial"/>
          <w:sz w:val="20"/>
          <w:szCs w:val="20"/>
        </w:rPr>
        <w:t xml:space="preserve"> zákonník</w:t>
      </w:r>
      <w:r w:rsidR="00EC4C66" w:rsidRPr="00EC4C66">
        <w:rPr>
          <w:rFonts w:cs="Arial"/>
          <w:sz w:val="20"/>
          <w:szCs w:val="20"/>
        </w:rPr>
        <w:t xml:space="preserve"> v platnom znení)</w:t>
      </w:r>
    </w:p>
    <w:p w14:paraId="4004E700" w14:textId="6C3382FA" w:rsidR="0080040F" w:rsidRPr="00EC4C66" w:rsidRDefault="0080040F" w:rsidP="00803F1A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(ďalej aj „Zmluva“)</w:t>
      </w:r>
    </w:p>
    <w:p w14:paraId="6C7E2D2A" w14:textId="3981C8B2" w:rsidR="00EC4C66" w:rsidRDefault="00EC4C66" w:rsidP="00EC4C66">
      <w:pPr>
        <w:tabs>
          <w:tab w:val="center" w:pos="4500"/>
        </w:tabs>
        <w:rPr>
          <w:rFonts w:ascii="Raleway" w:hAnsi="Raleway" w:cs="Arial"/>
          <w:sz w:val="20"/>
          <w:szCs w:val="20"/>
          <w:lang w:eastAsia="cs-CZ"/>
        </w:rPr>
      </w:pPr>
    </w:p>
    <w:p w14:paraId="34205C22" w14:textId="77777777" w:rsidR="00EC4C66" w:rsidRPr="00F14218" w:rsidRDefault="00EC4C66" w:rsidP="00EC4C66">
      <w:pPr>
        <w:tabs>
          <w:tab w:val="center" w:pos="4500"/>
        </w:tabs>
        <w:rPr>
          <w:rFonts w:cs="Arial"/>
          <w:sz w:val="20"/>
          <w:szCs w:val="20"/>
          <w:lang w:eastAsia="cs-CZ"/>
        </w:rPr>
      </w:pPr>
    </w:p>
    <w:p w14:paraId="73B9342C" w14:textId="3F978D9B" w:rsidR="00EC4C66" w:rsidRPr="00F14218" w:rsidRDefault="00EC4C66" w:rsidP="00EC4C66">
      <w:pPr>
        <w:tabs>
          <w:tab w:val="center" w:pos="4500"/>
        </w:tabs>
        <w:rPr>
          <w:rFonts w:cs="Arial"/>
          <w:sz w:val="20"/>
          <w:szCs w:val="20"/>
          <w:lang w:eastAsia="cs-CZ"/>
        </w:rPr>
      </w:pPr>
      <w:r w:rsidRPr="00F14218">
        <w:rPr>
          <w:rFonts w:cs="Arial"/>
          <w:sz w:val="20"/>
          <w:szCs w:val="20"/>
          <w:lang w:eastAsia="cs-CZ"/>
        </w:rPr>
        <w:t>medzi stranami</w:t>
      </w:r>
    </w:p>
    <w:p w14:paraId="705CF3CF" w14:textId="77777777" w:rsidR="00EC4C66" w:rsidRPr="00F14218" w:rsidRDefault="00EC4C66" w:rsidP="00EC4C66">
      <w:pPr>
        <w:tabs>
          <w:tab w:val="center" w:pos="4500"/>
        </w:tabs>
        <w:outlineLvl w:val="0"/>
        <w:rPr>
          <w:rFonts w:cs="Arial"/>
          <w:b/>
          <w:sz w:val="20"/>
          <w:szCs w:val="20"/>
          <w:lang w:eastAsia="cs-CZ"/>
        </w:rPr>
      </w:pPr>
    </w:p>
    <w:p w14:paraId="231365A3" w14:textId="71B60EA6" w:rsidR="00EC4C66" w:rsidRPr="00F14218" w:rsidRDefault="00EC4C66" w:rsidP="009C263F">
      <w:pPr>
        <w:tabs>
          <w:tab w:val="center" w:pos="4500"/>
        </w:tabs>
        <w:outlineLvl w:val="0"/>
        <w:rPr>
          <w:rFonts w:cs="Arial"/>
          <w:b/>
          <w:bCs/>
          <w:szCs w:val="22"/>
          <w:lang w:eastAsia="cs-CZ"/>
        </w:rPr>
      </w:pPr>
      <w:r w:rsidRPr="00F14218">
        <w:rPr>
          <w:rFonts w:cs="Arial"/>
          <w:b/>
          <w:szCs w:val="22"/>
          <w:lang w:eastAsia="cs-CZ"/>
        </w:rPr>
        <w:t xml:space="preserve">Kupujúci: </w:t>
      </w:r>
    </w:p>
    <w:p w14:paraId="3A2ED630" w14:textId="42396D28" w:rsidR="00EC4C66" w:rsidRPr="00F14218" w:rsidRDefault="00EC4C66" w:rsidP="009C263F">
      <w:pPr>
        <w:tabs>
          <w:tab w:val="left" w:pos="2835"/>
        </w:tabs>
        <w:spacing w:after="60"/>
        <w:rPr>
          <w:rFonts w:cs="Arial"/>
          <w:b/>
          <w:bCs/>
          <w:szCs w:val="22"/>
          <w:lang w:eastAsia="pl-PL"/>
        </w:rPr>
      </w:pPr>
      <w:r w:rsidRPr="00F14218">
        <w:rPr>
          <w:rFonts w:cs="Arial"/>
          <w:szCs w:val="22"/>
          <w:lang w:eastAsia="cs-CZ"/>
        </w:rPr>
        <w:t>názov:</w:t>
      </w:r>
      <w:r w:rsidR="009C263F">
        <w:rPr>
          <w:rFonts w:cs="Arial"/>
          <w:szCs w:val="22"/>
          <w:lang w:eastAsia="cs-CZ"/>
        </w:rPr>
        <w:tab/>
      </w:r>
      <w:r w:rsidR="009C263F">
        <w:rPr>
          <w:rFonts w:cs="Arial"/>
          <w:b/>
          <w:bCs/>
        </w:rPr>
        <w:t>S</w:t>
      </w:r>
      <w:r w:rsidR="009C263F">
        <w:rPr>
          <w:rFonts w:cs="Arial"/>
          <w:b/>
        </w:rPr>
        <w:t>tredná priemyselná škola dopravná</w:t>
      </w:r>
      <w:r w:rsidRPr="00F14218">
        <w:rPr>
          <w:rFonts w:cs="Arial"/>
          <w:b/>
          <w:bCs/>
          <w:szCs w:val="22"/>
          <w:lang w:eastAsia="cs-CZ"/>
        </w:rPr>
        <w:tab/>
        <w:t xml:space="preserve"> </w:t>
      </w:r>
    </w:p>
    <w:p w14:paraId="31DBBD37" w14:textId="04E0AF70" w:rsidR="00EC4C66" w:rsidRPr="00F14218" w:rsidRDefault="00EC4C66" w:rsidP="009C263F">
      <w:pPr>
        <w:tabs>
          <w:tab w:val="left" w:pos="2835"/>
        </w:tabs>
        <w:spacing w:after="60"/>
        <w:ind w:left="2835" w:hanging="2835"/>
        <w:rPr>
          <w:rFonts w:cs="Arial"/>
          <w:szCs w:val="22"/>
        </w:rPr>
      </w:pPr>
      <w:r w:rsidRPr="00F14218">
        <w:rPr>
          <w:rFonts w:cs="Arial"/>
          <w:szCs w:val="22"/>
          <w:lang w:eastAsia="pl-PL"/>
        </w:rPr>
        <w:t>so sídlom:</w:t>
      </w:r>
      <w:r w:rsidR="009C263F">
        <w:rPr>
          <w:rFonts w:cs="Arial"/>
          <w:szCs w:val="22"/>
          <w:lang w:eastAsia="pl-PL"/>
        </w:rPr>
        <w:tab/>
      </w:r>
      <w:r w:rsidR="009C263F" w:rsidRPr="009C263F">
        <w:rPr>
          <w:rFonts w:cs="Arial"/>
          <w:iCs/>
          <w:szCs w:val="22"/>
        </w:rPr>
        <w:t>Študentská 23, 917 45 Trnava</w:t>
      </w:r>
      <w:r w:rsidRPr="00F14218">
        <w:rPr>
          <w:rFonts w:cs="Arial"/>
          <w:b/>
          <w:szCs w:val="22"/>
          <w:lang w:eastAsia="pl-PL"/>
        </w:rPr>
        <w:t xml:space="preserve"> </w:t>
      </w:r>
      <w:r w:rsidRPr="00F14218">
        <w:rPr>
          <w:rFonts w:cs="Arial"/>
          <w:b/>
          <w:szCs w:val="22"/>
          <w:lang w:eastAsia="pl-PL"/>
        </w:rPr>
        <w:tab/>
      </w:r>
    </w:p>
    <w:p w14:paraId="0BF7C055" w14:textId="1F0B7A34" w:rsidR="00EC4C66" w:rsidRPr="00F14218" w:rsidRDefault="00EC4C66" w:rsidP="009C263F">
      <w:pPr>
        <w:tabs>
          <w:tab w:val="left" w:pos="2835"/>
        </w:tabs>
        <w:spacing w:after="60"/>
        <w:ind w:left="2835" w:hanging="2835"/>
        <w:rPr>
          <w:rFonts w:cs="Arial"/>
          <w:szCs w:val="22"/>
          <w:lang w:eastAsia="pl-PL"/>
        </w:rPr>
      </w:pPr>
      <w:r w:rsidRPr="00F14218">
        <w:rPr>
          <w:rFonts w:cs="Arial"/>
          <w:szCs w:val="22"/>
          <w:lang w:eastAsia="pl-PL"/>
        </w:rPr>
        <w:t>v zastúpení:</w:t>
      </w:r>
      <w:r w:rsidR="009C263F">
        <w:rPr>
          <w:rFonts w:cs="Arial"/>
          <w:szCs w:val="22"/>
          <w:lang w:eastAsia="pl-PL"/>
        </w:rPr>
        <w:tab/>
      </w:r>
      <w:r w:rsidR="009C263F">
        <w:rPr>
          <w:rFonts w:cs="Arial"/>
        </w:rPr>
        <w:t>Ing. Peter Papík – riaditeľ školy</w:t>
      </w:r>
      <w:r w:rsidRPr="00F14218">
        <w:rPr>
          <w:rFonts w:cs="Arial"/>
          <w:szCs w:val="22"/>
          <w:lang w:eastAsia="pl-PL"/>
        </w:rPr>
        <w:t xml:space="preserve">     </w:t>
      </w:r>
      <w:r w:rsidRPr="00F14218">
        <w:rPr>
          <w:rFonts w:cs="Arial"/>
          <w:szCs w:val="22"/>
          <w:lang w:eastAsia="pl-PL"/>
        </w:rPr>
        <w:tab/>
      </w:r>
    </w:p>
    <w:p w14:paraId="35D4B5BE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>Bankové spojenie:</w:t>
      </w:r>
      <w:r>
        <w:rPr>
          <w:rFonts w:cs="Arial"/>
        </w:rPr>
        <w:tab/>
      </w:r>
      <w:r>
        <w:rPr>
          <w:rFonts w:cs="Arial"/>
        </w:rPr>
        <w:tab/>
        <w:t>Štátna pokladňa</w:t>
      </w:r>
      <w:r>
        <w:rPr>
          <w:rFonts w:cs="Arial"/>
        </w:rPr>
        <w:tab/>
      </w:r>
    </w:p>
    <w:p w14:paraId="3C4CFECF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70 0055 6756/8180</w:t>
      </w:r>
      <w:r>
        <w:rPr>
          <w:rFonts w:cs="Arial"/>
        </w:rPr>
        <w:tab/>
      </w:r>
    </w:p>
    <w:p w14:paraId="70D81B4B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 xml:space="preserve">SWIFT/BIC: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SPSRSKBA</w:t>
      </w:r>
      <w:r>
        <w:rPr>
          <w:rFonts w:cs="Arial"/>
        </w:rPr>
        <w:tab/>
      </w:r>
    </w:p>
    <w:p w14:paraId="2D9C131E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 xml:space="preserve">IBAN: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SK95 8180 0000 0070 0055 6756</w:t>
      </w:r>
      <w:r>
        <w:rPr>
          <w:rFonts w:cs="Arial"/>
        </w:rPr>
        <w:tab/>
      </w:r>
    </w:p>
    <w:p w14:paraId="57963DF0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00491861</w:t>
      </w:r>
      <w:r>
        <w:rPr>
          <w:rFonts w:cs="Arial"/>
        </w:rPr>
        <w:tab/>
      </w:r>
    </w:p>
    <w:p w14:paraId="39D30A70" w14:textId="77777777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2021175981</w:t>
      </w:r>
      <w:r>
        <w:rPr>
          <w:rFonts w:cs="Arial"/>
        </w:rPr>
        <w:tab/>
      </w:r>
    </w:p>
    <w:p w14:paraId="704433E4" w14:textId="03879D6E" w:rsidR="009C263F" w:rsidRDefault="009C263F" w:rsidP="009C263F">
      <w:pPr>
        <w:spacing w:after="60"/>
        <w:jc w:val="both"/>
        <w:rPr>
          <w:rFonts w:cs="Arial"/>
        </w:rPr>
      </w:pPr>
      <w:r>
        <w:rPr>
          <w:rFonts w:cs="Arial"/>
        </w:rPr>
        <w:t>Tel. č.: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033/5521161</w:t>
      </w:r>
      <w:r>
        <w:rPr>
          <w:rFonts w:cs="Arial"/>
        </w:rPr>
        <w:tab/>
      </w:r>
    </w:p>
    <w:p w14:paraId="16FB475F" w14:textId="77777777" w:rsidR="00EC4C66" w:rsidRPr="00F14218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cs-CZ"/>
        </w:rPr>
      </w:pPr>
      <w:r w:rsidRPr="00F14218">
        <w:rPr>
          <w:rFonts w:cs="Arial"/>
          <w:szCs w:val="22"/>
          <w:lang w:eastAsia="cs-CZ"/>
        </w:rPr>
        <w:t>a</w:t>
      </w:r>
    </w:p>
    <w:p w14:paraId="40EDD4B0" w14:textId="77777777" w:rsidR="00EC4C66" w:rsidRPr="00F14218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cs-CZ"/>
        </w:rPr>
      </w:pPr>
    </w:p>
    <w:p w14:paraId="7F054138" w14:textId="77777777" w:rsidR="00EC4C66" w:rsidRPr="00F14218" w:rsidRDefault="00EC4C66" w:rsidP="00EC4C66">
      <w:pPr>
        <w:tabs>
          <w:tab w:val="center" w:pos="4500"/>
        </w:tabs>
        <w:outlineLvl w:val="0"/>
        <w:rPr>
          <w:rFonts w:cs="Arial"/>
          <w:b/>
          <w:bCs/>
          <w:szCs w:val="22"/>
          <w:lang w:eastAsia="cs-CZ"/>
        </w:rPr>
      </w:pPr>
      <w:r w:rsidRPr="00F14218">
        <w:rPr>
          <w:rFonts w:cs="Arial"/>
          <w:b/>
          <w:bCs/>
          <w:szCs w:val="22"/>
          <w:lang w:eastAsia="cs-CZ"/>
        </w:rPr>
        <w:t>Predávajúci :</w:t>
      </w:r>
    </w:p>
    <w:p w14:paraId="07A40705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b/>
          <w:bCs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>obchodné meno: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</w:p>
    <w:p w14:paraId="3AAE0017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bCs/>
          <w:szCs w:val="22"/>
          <w:lang w:eastAsia="cs-CZ"/>
        </w:rPr>
      </w:pPr>
      <w:r w:rsidRPr="003F3789">
        <w:rPr>
          <w:rFonts w:cs="Arial"/>
          <w:bCs/>
          <w:szCs w:val="22"/>
          <w:lang w:eastAsia="cs-CZ"/>
        </w:rPr>
        <w:t>so sídlom:</w:t>
      </w:r>
      <w:r w:rsidRPr="003F3789">
        <w:rPr>
          <w:rFonts w:cs="Arial"/>
          <w:bCs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</w:p>
    <w:p w14:paraId="404651D0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bCs/>
          <w:szCs w:val="22"/>
          <w:lang w:eastAsia="cs-CZ"/>
        </w:rPr>
      </w:pPr>
      <w:r w:rsidRPr="003F3789">
        <w:rPr>
          <w:rFonts w:cs="Arial"/>
          <w:bCs/>
          <w:szCs w:val="22"/>
          <w:lang w:eastAsia="cs-CZ"/>
        </w:rPr>
        <w:tab/>
      </w:r>
    </w:p>
    <w:p w14:paraId="64BD8222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bCs/>
          <w:szCs w:val="22"/>
          <w:lang w:eastAsia="cs-CZ"/>
        </w:rPr>
      </w:pPr>
      <w:r w:rsidRPr="003F3789">
        <w:rPr>
          <w:rFonts w:cs="Arial"/>
          <w:bCs/>
          <w:szCs w:val="22"/>
          <w:lang w:eastAsia="cs-CZ"/>
        </w:rPr>
        <w:tab/>
      </w:r>
    </w:p>
    <w:p w14:paraId="55364FEE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pl-PL"/>
        </w:rPr>
      </w:pPr>
      <w:r w:rsidRPr="003F3789">
        <w:rPr>
          <w:rFonts w:cs="Arial"/>
          <w:szCs w:val="22"/>
          <w:lang w:eastAsia="pl-PL"/>
        </w:rPr>
        <w:t>zapísaný:</w:t>
      </w:r>
      <w:r w:rsidRPr="003F3789">
        <w:rPr>
          <w:rFonts w:cs="Arial"/>
          <w:szCs w:val="22"/>
          <w:lang w:eastAsia="pl-PL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</w:p>
    <w:p w14:paraId="1FA547C9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pl-PL"/>
        </w:rPr>
      </w:pPr>
      <w:r w:rsidRPr="003F3789">
        <w:rPr>
          <w:rFonts w:cs="Arial"/>
          <w:szCs w:val="22"/>
          <w:lang w:eastAsia="pl-PL"/>
        </w:rPr>
        <w:t>v zastúpení:</w:t>
      </w:r>
      <w:r w:rsidRPr="003F3789">
        <w:rPr>
          <w:rFonts w:cs="Arial"/>
          <w:szCs w:val="22"/>
          <w:lang w:eastAsia="pl-PL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</w:p>
    <w:p w14:paraId="5CBA20BF" w14:textId="14DCA16C" w:rsidR="00EC4C66" w:rsidRPr="003F3789" w:rsidRDefault="00EC4C66" w:rsidP="00EC4C66">
      <w:pPr>
        <w:tabs>
          <w:tab w:val="left" w:pos="2835"/>
        </w:tabs>
        <w:spacing w:after="60"/>
        <w:outlineLvl w:val="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 xml:space="preserve">IČO: 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</w:p>
    <w:p w14:paraId="6B8714CD" w14:textId="77777777" w:rsidR="00EC4C66" w:rsidRPr="003F3789" w:rsidRDefault="00EC4C66" w:rsidP="00EC4C66">
      <w:pPr>
        <w:tabs>
          <w:tab w:val="left" w:pos="2835"/>
        </w:tabs>
        <w:spacing w:after="60"/>
        <w:outlineLvl w:val="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>IČ DPH: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  <w:r w:rsidRPr="003F3789">
        <w:rPr>
          <w:rFonts w:cs="Arial"/>
          <w:szCs w:val="22"/>
          <w:lang w:eastAsia="cs-CZ"/>
        </w:rPr>
        <w:tab/>
      </w:r>
    </w:p>
    <w:p w14:paraId="3835FF60" w14:textId="77777777" w:rsidR="00EC4C66" w:rsidRPr="003F3789" w:rsidRDefault="00EC4C66" w:rsidP="00EC4C66">
      <w:pPr>
        <w:tabs>
          <w:tab w:val="left" w:pos="2835"/>
        </w:tabs>
        <w:spacing w:after="60"/>
        <w:outlineLvl w:val="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 xml:space="preserve">DIČ: 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</w:p>
    <w:p w14:paraId="0A92C5F1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 xml:space="preserve">Číslo účtu:  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</w:p>
    <w:p w14:paraId="3BC06DA4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>IBAN: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szCs w:val="22"/>
          <w:lang w:eastAsia="cs-CZ"/>
        </w:rPr>
        <w:tab/>
      </w:r>
    </w:p>
    <w:p w14:paraId="603B042B" w14:textId="77777777" w:rsidR="00EC4C66" w:rsidRPr="003F3789" w:rsidRDefault="00EC4C66" w:rsidP="00EC4C66">
      <w:pPr>
        <w:tabs>
          <w:tab w:val="left" w:pos="2835"/>
        </w:tabs>
        <w:spacing w:after="60"/>
        <w:rPr>
          <w:rFonts w:cs="Arial"/>
          <w:szCs w:val="22"/>
          <w:lang w:eastAsia="cs-CZ"/>
        </w:rPr>
      </w:pPr>
      <w:r w:rsidRPr="003F3789">
        <w:rPr>
          <w:rFonts w:cs="Arial"/>
          <w:szCs w:val="22"/>
          <w:lang w:eastAsia="cs-CZ"/>
        </w:rPr>
        <w:t xml:space="preserve">SWIFT:          </w:t>
      </w:r>
      <w:r w:rsidRPr="003F3789">
        <w:rPr>
          <w:rFonts w:cs="Arial"/>
          <w:szCs w:val="22"/>
          <w:lang w:eastAsia="cs-CZ"/>
        </w:rPr>
        <w:tab/>
      </w:r>
      <w:r w:rsidRPr="003F3789">
        <w:rPr>
          <w:rFonts w:cs="Arial"/>
          <w:b/>
          <w:smallCaps/>
          <w:szCs w:val="22"/>
          <w:highlight w:val="yellow"/>
          <w:lang w:eastAsia="cs-CZ"/>
        </w:rPr>
        <w:t>[•]</w:t>
      </w:r>
    </w:p>
    <w:p w14:paraId="4EF3C4A5" w14:textId="316E8027" w:rsidR="00F14218" w:rsidRDefault="00F14218" w:rsidP="00803F1A">
      <w:pPr>
        <w:spacing w:line="276" w:lineRule="auto"/>
        <w:jc w:val="center"/>
        <w:rPr>
          <w:rFonts w:cs="Arial"/>
          <w:sz w:val="24"/>
        </w:rPr>
      </w:pPr>
    </w:p>
    <w:p w14:paraId="77373633" w14:textId="044376D6" w:rsidR="00F14218" w:rsidRPr="008B1F2E" w:rsidRDefault="008B1F2E" w:rsidP="008B1F2E">
      <w:pPr>
        <w:spacing w:line="276" w:lineRule="auto"/>
        <w:jc w:val="both"/>
        <w:rPr>
          <w:rFonts w:cs="Arial"/>
          <w:szCs w:val="22"/>
        </w:rPr>
      </w:pPr>
      <w:r w:rsidRPr="008B1F2E">
        <w:rPr>
          <w:rFonts w:cs="Arial"/>
          <w:szCs w:val="22"/>
        </w:rPr>
        <w:t xml:space="preserve">(ďalej aj ako </w:t>
      </w:r>
      <w:r w:rsidRPr="008B1F2E">
        <w:rPr>
          <w:rFonts w:cs="Arial"/>
          <w:b/>
          <w:szCs w:val="22"/>
        </w:rPr>
        <w:t>zmluvné strany</w:t>
      </w:r>
      <w:r w:rsidRPr="008B1F2E">
        <w:rPr>
          <w:rFonts w:cs="Arial"/>
          <w:szCs w:val="22"/>
        </w:rPr>
        <w:t>)</w:t>
      </w:r>
    </w:p>
    <w:p w14:paraId="3FA1B3F6" w14:textId="77777777" w:rsidR="00F14218" w:rsidRDefault="00F14218" w:rsidP="00803F1A">
      <w:pPr>
        <w:spacing w:line="276" w:lineRule="auto"/>
        <w:jc w:val="center"/>
        <w:rPr>
          <w:rFonts w:cs="Arial"/>
          <w:sz w:val="24"/>
        </w:rPr>
      </w:pPr>
    </w:p>
    <w:p w14:paraId="054849A0" w14:textId="5CF34A95" w:rsidR="00803F1A" w:rsidRPr="0080040F" w:rsidRDefault="00F14218" w:rsidP="0043042B">
      <w:pPr>
        <w:jc w:val="center"/>
        <w:rPr>
          <w:rFonts w:cs="Arial"/>
          <w:b/>
          <w:szCs w:val="22"/>
        </w:rPr>
      </w:pPr>
      <w:r w:rsidRPr="0080040F">
        <w:rPr>
          <w:rFonts w:cs="Arial"/>
          <w:b/>
          <w:szCs w:val="22"/>
        </w:rPr>
        <w:t>Článok 1.</w:t>
      </w:r>
    </w:p>
    <w:p w14:paraId="65ED370B" w14:textId="709DAC9F" w:rsidR="00803F1A" w:rsidRPr="0080040F" w:rsidRDefault="00803F1A" w:rsidP="0043042B">
      <w:pPr>
        <w:jc w:val="center"/>
        <w:rPr>
          <w:rFonts w:cs="Arial"/>
          <w:b/>
          <w:szCs w:val="22"/>
        </w:rPr>
      </w:pPr>
      <w:r w:rsidRPr="0080040F">
        <w:rPr>
          <w:rFonts w:cs="Arial"/>
          <w:b/>
          <w:szCs w:val="22"/>
        </w:rPr>
        <w:t>Predmet zmluvy</w:t>
      </w:r>
    </w:p>
    <w:p w14:paraId="35775A7D" w14:textId="6B9D09BA" w:rsidR="005E68C0" w:rsidRPr="005E68C0" w:rsidRDefault="005E68C0" w:rsidP="005E68C0">
      <w:pPr>
        <w:pStyle w:val="Odsekzoznamu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E68C0">
        <w:rPr>
          <w:rFonts w:ascii="Arial" w:hAnsi="Arial" w:cs="Arial"/>
          <w:sz w:val="22"/>
          <w:szCs w:val="22"/>
        </w:rPr>
        <w:t xml:space="preserve">Predmetom tejto </w:t>
      </w:r>
      <w:r>
        <w:rPr>
          <w:rFonts w:ascii="Arial" w:hAnsi="Arial" w:cs="Arial"/>
          <w:sz w:val="22"/>
          <w:szCs w:val="22"/>
        </w:rPr>
        <w:t>Z</w:t>
      </w:r>
      <w:r w:rsidRPr="005E68C0">
        <w:rPr>
          <w:rFonts w:ascii="Arial" w:hAnsi="Arial" w:cs="Arial"/>
          <w:sz w:val="22"/>
          <w:szCs w:val="22"/>
        </w:rPr>
        <w:t xml:space="preserve">mluvy je záväzok </w:t>
      </w:r>
      <w:r>
        <w:rPr>
          <w:rFonts w:ascii="Arial" w:hAnsi="Arial" w:cs="Arial"/>
          <w:sz w:val="22"/>
          <w:szCs w:val="22"/>
        </w:rPr>
        <w:t>Predávajúceho dodať a</w:t>
      </w:r>
      <w:r w:rsidR="00365AE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nainštalovať</w:t>
      </w:r>
      <w:r w:rsidR="00365AE3">
        <w:rPr>
          <w:rFonts w:ascii="Arial" w:hAnsi="Arial" w:cs="Arial"/>
          <w:sz w:val="22"/>
          <w:szCs w:val="22"/>
        </w:rPr>
        <w:t xml:space="preserve"> PC zostavy</w:t>
      </w:r>
      <w:r w:rsidR="0080011E">
        <w:rPr>
          <w:rFonts w:ascii="Arial" w:hAnsi="Arial" w:cs="Arial"/>
          <w:sz w:val="22"/>
          <w:szCs w:val="22"/>
        </w:rPr>
        <w:t>-žiak/učiteľ</w:t>
      </w:r>
      <w:r w:rsidR="00365AE3">
        <w:rPr>
          <w:rFonts w:ascii="Arial" w:hAnsi="Arial" w:cs="Arial"/>
          <w:sz w:val="22"/>
          <w:szCs w:val="22"/>
        </w:rPr>
        <w:t xml:space="preserve"> a dodať DLP projektory </w:t>
      </w:r>
      <w:r w:rsidRPr="005E68C0">
        <w:rPr>
          <w:rFonts w:ascii="Arial" w:hAnsi="Arial" w:cs="Arial"/>
          <w:sz w:val="22"/>
          <w:szCs w:val="22"/>
        </w:rPr>
        <w:t xml:space="preserve">pre Strednú priemyselnú školu dopravnú (ďalej aj „predmet Zmluvy“) v rozsahu podľa uskutočneného prieskumu trhu, ktorý je archivovaný u Objednávateľa pod </w:t>
      </w:r>
      <w:proofErr w:type="spellStart"/>
      <w:r w:rsidRPr="005E68C0">
        <w:rPr>
          <w:rFonts w:ascii="Arial" w:hAnsi="Arial" w:cs="Arial"/>
          <w:sz w:val="22"/>
          <w:szCs w:val="22"/>
        </w:rPr>
        <w:t>sp</w:t>
      </w:r>
      <w:proofErr w:type="spellEnd"/>
      <w:r w:rsidRPr="005E68C0">
        <w:rPr>
          <w:rFonts w:ascii="Arial" w:hAnsi="Arial" w:cs="Arial"/>
          <w:sz w:val="22"/>
          <w:szCs w:val="22"/>
        </w:rPr>
        <w:t xml:space="preserve">. zn. </w:t>
      </w:r>
      <w:r w:rsidRPr="00214276">
        <w:rPr>
          <w:rFonts w:ascii="Arial" w:hAnsi="Arial" w:cs="Arial"/>
          <w:sz w:val="22"/>
          <w:szCs w:val="22"/>
        </w:rPr>
        <w:t>LA/10/2019</w:t>
      </w:r>
      <w:r w:rsidR="004D5318" w:rsidRPr="00214276">
        <w:rPr>
          <w:rFonts w:ascii="Arial" w:hAnsi="Arial" w:cs="Arial"/>
          <w:sz w:val="22"/>
          <w:szCs w:val="22"/>
        </w:rPr>
        <w:t xml:space="preserve"> v rozsahu </w:t>
      </w:r>
      <w:r w:rsidR="004D5318">
        <w:rPr>
          <w:rFonts w:ascii="Arial" w:hAnsi="Arial" w:cs="Arial"/>
          <w:sz w:val="22"/>
          <w:szCs w:val="22"/>
        </w:rPr>
        <w:t xml:space="preserve">podľa cenovej ponuky podľa Prílohy č. 1 spolu s Prílohami </w:t>
      </w:r>
      <w:r w:rsidR="00FC4FDA">
        <w:rPr>
          <w:rFonts w:ascii="Arial" w:hAnsi="Arial" w:cs="Arial"/>
          <w:sz w:val="22"/>
          <w:szCs w:val="22"/>
        </w:rPr>
        <w:t>2</w:t>
      </w:r>
      <w:r w:rsidR="004D5318">
        <w:rPr>
          <w:rFonts w:ascii="Arial" w:hAnsi="Arial" w:cs="Arial"/>
          <w:sz w:val="22"/>
          <w:szCs w:val="22"/>
        </w:rPr>
        <w:t>,</w:t>
      </w:r>
      <w:r w:rsidR="00FC4FDA">
        <w:rPr>
          <w:rFonts w:ascii="Arial" w:hAnsi="Arial" w:cs="Arial"/>
          <w:sz w:val="22"/>
          <w:szCs w:val="22"/>
        </w:rPr>
        <w:t xml:space="preserve"> 3</w:t>
      </w:r>
      <w:r w:rsidR="004D5318">
        <w:rPr>
          <w:rFonts w:ascii="Arial" w:hAnsi="Arial" w:cs="Arial"/>
          <w:sz w:val="22"/>
          <w:szCs w:val="22"/>
        </w:rPr>
        <w:t xml:space="preserve"> a </w:t>
      </w:r>
      <w:r w:rsidR="00FC4FDA">
        <w:rPr>
          <w:rFonts w:ascii="Arial" w:hAnsi="Arial" w:cs="Arial"/>
          <w:sz w:val="22"/>
          <w:szCs w:val="22"/>
        </w:rPr>
        <w:t>4</w:t>
      </w:r>
      <w:r w:rsidR="004D5318">
        <w:rPr>
          <w:rFonts w:ascii="Arial" w:hAnsi="Arial" w:cs="Arial"/>
          <w:sz w:val="22"/>
          <w:szCs w:val="22"/>
        </w:rPr>
        <w:t xml:space="preserve"> tejto Zmluvy.</w:t>
      </w:r>
    </w:p>
    <w:p w14:paraId="07D86546" w14:textId="1CB69D41" w:rsidR="0080040F" w:rsidRPr="008B1F2E" w:rsidRDefault="003F3789" w:rsidP="00776A5F">
      <w:pPr>
        <w:pStyle w:val="Odsekzoznamu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 má zámer</w:t>
      </w:r>
      <w:r w:rsidR="0082012F">
        <w:rPr>
          <w:rFonts w:ascii="Arial" w:hAnsi="Arial" w:cs="Arial"/>
          <w:sz w:val="22"/>
          <w:szCs w:val="22"/>
        </w:rPr>
        <w:t xml:space="preserve"> obnoviť vybavenie</w:t>
      </w:r>
      <w:r w:rsidR="008B1F2E">
        <w:rPr>
          <w:rFonts w:ascii="Arial" w:hAnsi="Arial" w:cs="Arial"/>
          <w:sz w:val="22"/>
          <w:szCs w:val="22"/>
        </w:rPr>
        <w:t xml:space="preserve"> dvoch</w:t>
      </w:r>
      <w:r w:rsidR="0082012F">
        <w:rPr>
          <w:rFonts w:ascii="Arial" w:hAnsi="Arial" w:cs="Arial"/>
          <w:sz w:val="22"/>
          <w:szCs w:val="22"/>
        </w:rPr>
        <w:t xml:space="preserve"> laboratórií elektrotechniky z prostriedkov projektu „Modernizácia materiálno-technického vybavenia odborných pracovísk</w:t>
      </w:r>
      <w:r w:rsidR="0080040F">
        <w:rPr>
          <w:rFonts w:ascii="Arial" w:hAnsi="Arial" w:cs="Arial"/>
          <w:sz w:val="22"/>
          <w:szCs w:val="22"/>
        </w:rPr>
        <w:t xml:space="preserve"> školy pre praktické vyučovanie</w:t>
      </w:r>
      <w:r w:rsidR="0082012F">
        <w:rPr>
          <w:rFonts w:ascii="Arial" w:hAnsi="Arial" w:cs="Arial"/>
          <w:sz w:val="22"/>
          <w:szCs w:val="22"/>
        </w:rPr>
        <w:t xml:space="preserve">“ </w:t>
      </w:r>
      <w:r w:rsidR="0082012F" w:rsidRPr="0082012F">
        <w:rPr>
          <w:rFonts w:ascii="Arial" w:hAnsi="Arial" w:cs="Arial"/>
          <w:sz w:val="22"/>
          <w:szCs w:val="22"/>
        </w:rPr>
        <w:t>Operačného programu</w:t>
      </w:r>
      <w:r w:rsidR="0082012F">
        <w:rPr>
          <w:rFonts w:ascii="Arial" w:hAnsi="Arial" w:cs="Arial"/>
          <w:sz w:val="22"/>
          <w:szCs w:val="22"/>
        </w:rPr>
        <w:t>:</w:t>
      </w:r>
      <w:r w:rsidR="0082012F" w:rsidRPr="0082012F">
        <w:rPr>
          <w:rFonts w:ascii="Arial" w:hAnsi="Arial" w:cs="Arial"/>
          <w:sz w:val="22"/>
          <w:szCs w:val="22"/>
        </w:rPr>
        <w:t xml:space="preserve"> 302000-Integrovaný regionálny </w:t>
      </w:r>
      <w:r w:rsidR="0082012F" w:rsidRPr="0082012F">
        <w:rPr>
          <w:rFonts w:ascii="Arial" w:hAnsi="Arial" w:cs="Arial"/>
          <w:sz w:val="22"/>
          <w:szCs w:val="22"/>
        </w:rPr>
        <w:lastRenderedPageBreak/>
        <w:t>operačný program</w:t>
      </w:r>
      <w:r w:rsidR="0082012F">
        <w:rPr>
          <w:rFonts w:ascii="Arial" w:hAnsi="Arial" w:cs="Arial"/>
          <w:sz w:val="22"/>
          <w:szCs w:val="22"/>
        </w:rPr>
        <w:t>, Kód výzvy: IROP</w:t>
      </w:r>
      <w:r w:rsidR="0080040F">
        <w:rPr>
          <w:rFonts w:ascii="Arial" w:hAnsi="Arial" w:cs="Arial"/>
          <w:sz w:val="22"/>
          <w:szCs w:val="22"/>
        </w:rPr>
        <w:t>-PO2-SC223-2016-14, Fond: Eur</w:t>
      </w:r>
      <w:r w:rsidR="008B1F2E">
        <w:rPr>
          <w:rFonts w:ascii="Arial" w:hAnsi="Arial" w:cs="Arial"/>
          <w:sz w:val="22"/>
          <w:szCs w:val="22"/>
        </w:rPr>
        <w:t>ópsky fond regionálneho rozvoja.</w:t>
      </w:r>
    </w:p>
    <w:p w14:paraId="38EEB45E" w14:textId="5195F9B4" w:rsidR="0043042B" w:rsidRPr="008B1F2E" w:rsidRDefault="00803F1A" w:rsidP="00776A5F">
      <w:pPr>
        <w:pStyle w:val="Odsekzoznamu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80040F">
        <w:rPr>
          <w:rFonts w:ascii="Arial" w:hAnsi="Arial" w:cs="Arial"/>
          <w:sz w:val="22"/>
          <w:szCs w:val="22"/>
        </w:rPr>
        <w:t xml:space="preserve">Predmetom </w:t>
      </w:r>
      <w:r w:rsidR="0080040F">
        <w:rPr>
          <w:rFonts w:ascii="Arial" w:hAnsi="Arial" w:cs="Arial"/>
          <w:sz w:val="22"/>
          <w:szCs w:val="22"/>
        </w:rPr>
        <w:t>Z</w:t>
      </w:r>
      <w:r w:rsidRPr="0080040F">
        <w:rPr>
          <w:rFonts w:ascii="Arial" w:hAnsi="Arial" w:cs="Arial"/>
          <w:sz w:val="22"/>
          <w:szCs w:val="22"/>
        </w:rPr>
        <w:t xml:space="preserve">mluvy je záväzok </w:t>
      </w:r>
      <w:r w:rsidR="0080040F">
        <w:rPr>
          <w:rFonts w:ascii="Arial" w:hAnsi="Arial" w:cs="Arial"/>
          <w:sz w:val="22"/>
          <w:szCs w:val="22"/>
        </w:rPr>
        <w:t>Predávajúceho</w:t>
      </w:r>
      <w:r w:rsidRPr="0080040F">
        <w:rPr>
          <w:rFonts w:ascii="Arial" w:hAnsi="Arial" w:cs="Arial"/>
          <w:sz w:val="22"/>
          <w:szCs w:val="22"/>
        </w:rPr>
        <w:t xml:space="preserve"> dodať tovary špecifikované </w:t>
      </w:r>
      <w:r w:rsidR="0043042B">
        <w:rPr>
          <w:rFonts w:ascii="Arial" w:hAnsi="Arial" w:cs="Arial"/>
          <w:sz w:val="22"/>
          <w:szCs w:val="22"/>
        </w:rPr>
        <w:t>v </w:t>
      </w:r>
      <w:r w:rsidR="0043042B" w:rsidRPr="008B1F2E">
        <w:rPr>
          <w:rFonts w:ascii="Arial" w:hAnsi="Arial" w:cs="Arial"/>
          <w:sz w:val="22"/>
          <w:szCs w:val="22"/>
        </w:rPr>
        <w:t>Prílohe č. 1</w:t>
      </w:r>
      <w:r w:rsidRPr="008B1F2E">
        <w:rPr>
          <w:rFonts w:ascii="Arial" w:hAnsi="Arial" w:cs="Arial"/>
          <w:sz w:val="22"/>
          <w:szCs w:val="22"/>
        </w:rPr>
        <w:t xml:space="preserve"> </w:t>
      </w:r>
      <w:r w:rsidR="002D430B">
        <w:rPr>
          <w:rFonts w:ascii="Arial" w:hAnsi="Arial" w:cs="Arial"/>
          <w:sz w:val="22"/>
          <w:szCs w:val="22"/>
        </w:rPr>
        <w:t xml:space="preserve">(ďalej aj „tovar“) </w:t>
      </w:r>
      <w:r w:rsidR="0043042B" w:rsidRPr="008B1F2E">
        <w:rPr>
          <w:rFonts w:ascii="Arial" w:hAnsi="Arial" w:cs="Arial"/>
          <w:sz w:val="22"/>
          <w:szCs w:val="22"/>
        </w:rPr>
        <w:t>tejto Z</w:t>
      </w:r>
      <w:r w:rsidRPr="008B1F2E">
        <w:rPr>
          <w:rFonts w:ascii="Arial" w:hAnsi="Arial" w:cs="Arial"/>
          <w:sz w:val="22"/>
          <w:szCs w:val="22"/>
        </w:rPr>
        <w:t>mluv</w:t>
      </w:r>
      <w:r w:rsidR="0043042B" w:rsidRPr="008B1F2E">
        <w:rPr>
          <w:rFonts w:ascii="Arial" w:hAnsi="Arial" w:cs="Arial"/>
          <w:sz w:val="22"/>
          <w:szCs w:val="22"/>
        </w:rPr>
        <w:t>y</w:t>
      </w:r>
      <w:r w:rsidRPr="008B1F2E">
        <w:rPr>
          <w:rFonts w:ascii="Arial" w:hAnsi="Arial" w:cs="Arial"/>
          <w:sz w:val="22"/>
          <w:szCs w:val="22"/>
        </w:rPr>
        <w:t xml:space="preserve"> spôsobom, v čase, v kvalite a podľa podmienok uvedených</w:t>
      </w:r>
      <w:r w:rsidR="0043042B" w:rsidRPr="008B1F2E">
        <w:rPr>
          <w:rFonts w:ascii="Arial" w:hAnsi="Arial" w:cs="Arial"/>
          <w:sz w:val="22"/>
          <w:szCs w:val="22"/>
        </w:rPr>
        <w:t xml:space="preserve"> v </w:t>
      </w:r>
      <w:r w:rsidRPr="008B1F2E">
        <w:rPr>
          <w:rFonts w:ascii="Arial" w:hAnsi="Arial" w:cs="Arial"/>
          <w:sz w:val="22"/>
          <w:szCs w:val="22"/>
        </w:rPr>
        <w:t xml:space="preserve">tejto </w:t>
      </w:r>
      <w:r w:rsidR="0043042B" w:rsidRPr="008B1F2E">
        <w:rPr>
          <w:rFonts w:ascii="Arial" w:hAnsi="Arial" w:cs="Arial"/>
          <w:sz w:val="22"/>
          <w:szCs w:val="22"/>
        </w:rPr>
        <w:t>Z</w:t>
      </w:r>
      <w:r w:rsidRPr="008B1F2E">
        <w:rPr>
          <w:rFonts w:ascii="Arial" w:hAnsi="Arial" w:cs="Arial"/>
          <w:sz w:val="22"/>
          <w:szCs w:val="22"/>
        </w:rPr>
        <w:t>mluve.</w:t>
      </w:r>
    </w:p>
    <w:p w14:paraId="7E466C88" w14:textId="6A66EDC8" w:rsidR="00803F1A" w:rsidRPr="0043042B" w:rsidRDefault="00803F1A" w:rsidP="00776A5F">
      <w:pPr>
        <w:pStyle w:val="Odsekzoznamu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3042B">
        <w:rPr>
          <w:rFonts w:ascii="Arial" w:hAnsi="Arial" w:cs="Arial"/>
          <w:sz w:val="22"/>
          <w:szCs w:val="22"/>
        </w:rPr>
        <w:t xml:space="preserve">Predmetom tejto </w:t>
      </w:r>
      <w:r w:rsidR="0043042B">
        <w:rPr>
          <w:rFonts w:ascii="Arial" w:hAnsi="Arial" w:cs="Arial"/>
          <w:sz w:val="22"/>
          <w:szCs w:val="22"/>
        </w:rPr>
        <w:t>Z</w:t>
      </w:r>
      <w:r w:rsidRPr="0043042B">
        <w:rPr>
          <w:rFonts w:ascii="Arial" w:hAnsi="Arial" w:cs="Arial"/>
          <w:sz w:val="22"/>
          <w:szCs w:val="22"/>
        </w:rPr>
        <w:t xml:space="preserve">mluvy </w:t>
      </w:r>
      <w:r w:rsidR="003E2600">
        <w:rPr>
          <w:rFonts w:ascii="Arial" w:hAnsi="Arial" w:cs="Arial"/>
          <w:sz w:val="22"/>
          <w:szCs w:val="22"/>
        </w:rPr>
        <w:t>je</w:t>
      </w:r>
      <w:r w:rsidRPr="0043042B">
        <w:rPr>
          <w:rFonts w:ascii="Arial" w:hAnsi="Arial" w:cs="Arial"/>
          <w:sz w:val="22"/>
          <w:szCs w:val="22"/>
        </w:rPr>
        <w:t xml:space="preserve"> aj</w:t>
      </w:r>
      <w:r w:rsidR="003E2600">
        <w:rPr>
          <w:rFonts w:ascii="Arial" w:hAnsi="Arial" w:cs="Arial"/>
          <w:sz w:val="22"/>
          <w:szCs w:val="22"/>
        </w:rPr>
        <w:t xml:space="preserve"> </w:t>
      </w:r>
      <w:r w:rsidRPr="0043042B">
        <w:rPr>
          <w:rFonts w:ascii="Arial" w:hAnsi="Arial" w:cs="Arial"/>
          <w:sz w:val="22"/>
          <w:szCs w:val="22"/>
        </w:rPr>
        <w:t>doprava</w:t>
      </w:r>
      <w:r w:rsidR="003E2600">
        <w:rPr>
          <w:rFonts w:ascii="Arial" w:hAnsi="Arial" w:cs="Arial"/>
          <w:sz w:val="22"/>
          <w:szCs w:val="22"/>
        </w:rPr>
        <w:t xml:space="preserve"> </w:t>
      </w:r>
      <w:r w:rsidR="009215EC">
        <w:rPr>
          <w:rFonts w:ascii="Arial" w:hAnsi="Arial" w:cs="Arial"/>
          <w:sz w:val="22"/>
          <w:szCs w:val="22"/>
        </w:rPr>
        <w:t xml:space="preserve">tovaru </w:t>
      </w:r>
      <w:r w:rsidR="003E2600">
        <w:rPr>
          <w:rFonts w:ascii="Arial" w:hAnsi="Arial" w:cs="Arial"/>
          <w:sz w:val="22"/>
          <w:szCs w:val="22"/>
        </w:rPr>
        <w:t>a</w:t>
      </w:r>
      <w:r w:rsidRPr="0043042B">
        <w:rPr>
          <w:rFonts w:ascii="Arial" w:hAnsi="Arial" w:cs="Arial"/>
          <w:sz w:val="22"/>
          <w:szCs w:val="22"/>
        </w:rPr>
        <w:t xml:space="preserve"> inštalácia do učební</w:t>
      </w:r>
      <w:r w:rsidR="008B1F2E">
        <w:rPr>
          <w:rFonts w:ascii="Arial" w:hAnsi="Arial" w:cs="Arial"/>
          <w:sz w:val="22"/>
          <w:szCs w:val="22"/>
        </w:rPr>
        <w:t>.</w:t>
      </w:r>
    </w:p>
    <w:p w14:paraId="43957940" w14:textId="77777777" w:rsidR="0043042B" w:rsidRDefault="0043042B" w:rsidP="00776A5F">
      <w:pPr>
        <w:spacing w:line="276" w:lineRule="auto"/>
        <w:jc w:val="center"/>
        <w:rPr>
          <w:rFonts w:cs="Arial"/>
          <w:sz w:val="24"/>
        </w:rPr>
      </w:pPr>
    </w:p>
    <w:p w14:paraId="7E64F4B0" w14:textId="499F6E29" w:rsidR="0043042B" w:rsidRPr="0080040F" w:rsidRDefault="0043042B" w:rsidP="00776A5F">
      <w:pPr>
        <w:jc w:val="center"/>
        <w:rPr>
          <w:rFonts w:cs="Arial"/>
          <w:b/>
          <w:szCs w:val="22"/>
        </w:rPr>
      </w:pPr>
      <w:r w:rsidRPr="0080040F">
        <w:rPr>
          <w:rFonts w:cs="Arial"/>
          <w:b/>
          <w:szCs w:val="22"/>
        </w:rPr>
        <w:t xml:space="preserve">Článok </w:t>
      </w:r>
      <w:r>
        <w:rPr>
          <w:rFonts w:cs="Arial"/>
          <w:b/>
          <w:szCs w:val="22"/>
        </w:rPr>
        <w:t>2</w:t>
      </w:r>
      <w:r w:rsidRPr="0080040F">
        <w:rPr>
          <w:rFonts w:cs="Arial"/>
          <w:b/>
          <w:szCs w:val="22"/>
        </w:rPr>
        <w:t>.</w:t>
      </w:r>
    </w:p>
    <w:p w14:paraId="6AB8F4BB" w14:textId="250D286C" w:rsidR="00803F1A" w:rsidRPr="00774BA5" w:rsidRDefault="00803F1A" w:rsidP="00774BA5">
      <w:pPr>
        <w:jc w:val="center"/>
        <w:rPr>
          <w:rFonts w:cs="Arial"/>
          <w:b/>
          <w:szCs w:val="22"/>
        </w:rPr>
      </w:pPr>
      <w:r w:rsidRPr="0043042B">
        <w:rPr>
          <w:rFonts w:cs="Arial"/>
          <w:b/>
          <w:szCs w:val="22"/>
        </w:rPr>
        <w:t>Spôsob, miesto a čas plnenia</w:t>
      </w:r>
    </w:p>
    <w:p w14:paraId="5491A617" w14:textId="77A41EA8" w:rsidR="00803F1A" w:rsidRPr="00A87FEA" w:rsidRDefault="00A87FEA" w:rsidP="00776A5F">
      <w:pPr>
        <w:spacing w:before="120"/>
        <w:ind w:left="567" w:hanging="567"/>
        <w:jc w:val="both"/>
        <w:rPr>
          <w:rFonts w:cs="Arial"/>
          <w:szCs w:val="22"/>
        </w:rPr>
      </w:pPr>
      <w:r w:rsidRPr="00A87FEA">
        <w:rPr>
          <w:rFonts w:cs="Arial"/>
          <w:szCs w:val="22"/>
        </w:rPr>
        <w:t xml:space="preserve">2.1. </w:t>
      </w:r>
      <w:r>
        <w:rPr>
          <w:rFonts w:cs="Arial"/>
          <w:szCs w:val="22"/>
        </w:rPr>
        <w:tab/>
      </w:r>
      <w:r w:rsidRPr="00A87FEA">
        <w:rPr>
          <w:rFonts w:cs="Arial"/>
          <w:szCs w:val="22"/>
        </w:rPr>
        <w:t>Predáva</w:t>
      </w:r>
      <w:r>
        <w:rPr>
          <w:rFonts w:cs="Arial"/>
          <w:szCs w:val="22"/>
        </w:rPr>
        <w:t>júci</w:t>
      </w:r>
      <w:r w:rsidR="00803F1A" w:rsidRPr="00A87FEA">
        <w:rPr>
          <w:rFonts w:cs="Arial"/>
          <w:szCs w:val="22"/>
        </w:rPr>
        <w:t xml:space="preserve"> sa zaväzuje dodať </w:t>
      </w:r>
      <w:r w:rsidRPr="00A87FEA">
        <w:rPr>
          <w:rFonts w:cs="Arial"/>
          <w:szCs w:val="22"/>
        </w:rPr>
        <w:t>Kupujúcemu</w:t>
      </w:r>
      <w:r w:rsidR="00803F1A" w:rsidRPr="00A87FEA">
        <w:rPr>
          <w:rFonts w:cs="Arial"/>
          <w:szCs w:val="22"/>
        </w:rPr>
        <w:t xml:space="preserve"> tovar v lehote </w:t>
      </w:r>
      <w:r w:rsidR="00803F1A" w:rsidRPr="004D5318">
        <w:rPr>
          <w:rFonts w:cs="Arial"/>
          <w:szCs w:val="22"/>
        </w:rPr>
        <w:t xml:space="preserve">do </w:t>
      </w:r>
      <w:r w:rsidR="00B44E83" w:rsidRPr="004D5318">
        <w:rPr>
          <w:rFonts w:cs="Arial"/>
          <w:szCs w:val="22"/>
        </w:rPr>
        <w:t>2</w:t>
      </w:r>
      <w:r w:rsidR="00803F1A" w:rsidRPr="004D5318">
        <w:rPr>
          <w:rFonts w:cs="Arial"/>
          <w:szCs w:val="22"/>
        </w:rPr>
        <w:t xml:space="preserve"> mesiacov  </w:t>
      </w:r>
      <w:r w:rsidR="00803F1A" w:rsidRPr="00A87FEA">
        <w:rPr>
          <w:rFonts w:cs="Arial"/>
          <w:szCs w:val="22"/>
        </w:rPr>
        <w:t>od</w:t>
      </w:r>
      <w:r w:rsidRPr="00A87FEA">
        <w:rPr>
          <w:rFonts w:cs="Arial"/>
          <w:szCs w:val="22"/>
        </w:rPr>
        <w:t xml:space="preserve">o dňa </w:t>
      </w:r>
      <w:r>
        <w:rPr>
          <w:rFonts w:cs="Arial"/>
          <w:szCs w:val="22"/>
        </w:rPr>
        <w:t xml:space="preserve"> </w:t>
      </w:r>
      <w:r w:rsidRPr="00A87FEA">
        <w:rPr>
          <w:rFonts w:cs="Arial"/>
          <w:szCs w:val="22"/>
        </w:rPr>
        <w:t>účinnosti Zmluvy.</w:t>
      </w:r>
    </w:p>
    <w:p w14:paraId="1D4E2BDB" w14:textId="150E5773" w:rsidR="00A87FEA" w:rsidRDefault="00A87FEA" w:rsidP="00776A5F">
      <w:pPr>
        <w:ind w:left="567" w:hanging="567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803F1A" w:rsidRPr="00A87FEA">
        <w:rPr>
          <w:rFonts w:cs="Arial"/>
          <w:szCs w:val="22"/>
        </w:rPr>
        <w:t xml:space="preserve">Predmetom dodávky je </w:t>
      </w:r>
      <w:r w:rsidR="00803F1A" w:rsidRPr="00803807">
        <w:rPr>
          <w:rFonts w:cs="Arial"/>
          <w:szCs w:val="22"/>
        </w:rPr>
        <w:t>umiest</w:t>
      </w:r>
      <w:r w:rsidR="0080011E">
        <w:rPr>
          <w:rFonts w:cs="Arial"/>
          <w:szCs w:val="22"/>
        </w:rPr>
        <w:t>n</w:t>
      </w:r>
      <w:r w:rsidR="00803F1A" w:rsidRPr="00803807">
        <w:rPr>
          <w:rFonts w:cs="Arial"/>
          <w:szCs w:val="22"/>
        </w:rPr>
        <w:t xml:space="preserve">enie a inštalácia tovaru </w:t>
      </w:r>
      <w:r w:rsidR="009215EC">
        <w:rPr>
          <w:rFonts w:cs="Arial"/>
          <w:szCs w:val="22"/>
        </w:rPr>
        <w:t>na</w:t>
      </w:r>
      <w:r w:rsidR="00803F1A" w:rsidRPr="00803807">
        <w:rPr>
          <w:rFonts w:cs="Arial"/>
          <w:szCs w:val="22"/>
        </w:rPr>
        <w:t xml:space="preserve"> miest</w:t>
      </w:r>
      <w:r w:rsidR="009215EC">
        <w:rPr>
          <w:rFonts w:cs="Arial"/>
          <w:szCs w:val="22"/>
        </w:rPr>
        <w:t>e</w:t>
      </w:r>
      <w:r w:rsidR="00803F1A" w:rsidRPr="00803807">
        <w:rPr>
          <w:rFonts w:cs="Arial"/>
          <w:szCs w:val="22"/>
        </w:rPr>
        <w:t xml:space="preserve"> dodania tovaru</w:t>
      </w:r>
      <w:r w:rsidRPr="00803807">
        <w:rPr>
          <w:rFonts w:cs="Arial"/>
          <w:szCs w:val="22"/>
        </w:rPr>
        <w:t xml:space="preserve"> </w:t>
      </w:r>
      <w:r w:rsidR="00803807" w:rsidRPr="00803807">
        <w:rPr>
          <w:rFonts w:cs="Arial"/>
          <w:szCs w:val="22"/>
        </w:rPr>
        <w:t>uvedeného v záhlaví tejto Zmluvy</w:t>
      </w:r>
      <w:r w:rsidR="00803F1A" w:rsidRPr="00803807">
        <w:rPr>
          <w:rFonts w:cs="Arial"/>
          <w:szCs w:val="22"/>
        </w:rPr>
        <w:t xml:space="preserve"> </w:t>
      </w:r>
      <w:r w:rsidR="002D430B" w:rsidRPr="00803807">
        <w:rPr>
          <w:rFonts w:cs="Arial"/>
          <w:szCs w:val="22"/>
        </w:rPr>
        <w:t>(ďalej aj „miesto dodania“).</w:t>
      </w:r>
    </w:p>
    <w:p w14:paraId="2311A343" w14:textId="751810D6" w:rsidR="00803F1A" w:rsidRDefault="00A87FEA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2.3.</w:t>
      </w:r>
      <w:r>
        <w:rPr>
          <w:rFonts w:cs="Arial"/>
          <w:szCs w:val="22"/>
        </w:rPr>
        <w:tab/>
      </w:r>
      <w:r w:rsidR="00803F1A" w:rsidRPr="00A87FEA">
        <w:rPr>
          <w:rFonts w:cs="Arial"/>
          <w:szCs w:val="22"/>
        </w:rPr>
        <w:t xml:space="preserve">Neoddeliteľnou súčasťou predmetu kúpy je i predloženie všetkých potrebných dokladov vzťahujúcich sa na dodávaný tovar podľa tejto </w:t>
      </w:r>
      <w:r>
        <w:rPr>
          <w:rFonts w:cs="Arial"/>
          <w:szCs w:val="22"/>
        </w:rPr>
        <w:t>Z</w:t>
      </w:r>
      <w:r w:rsidR="00803F1A" w:rsidRPr="00A87FEA">
        <w:rPr>
          <w:rFonts w:cs="Arial"/>
          <w:szCs w:val="22"/>
        </w:rPr>
        <w:t xml:space="preserve">mluvy, ktoré sú potrebné na jeho riadne užívanie a to najmä nie však výlučne originály alebo úradne overené fotokópie atestov, certifikátov (certifikáty alebo ekvivalentné doklady ku každému produktu uvedenému v tejto </w:t>
      </w:r>
      <w:r w:rsidR="00CB350D">
        <w:rPr>
          <w:rFonts w:cs="Arial"/>
          <w:szCs w:val="22"/>
        </w:rPr>
        <w:t>Z</w:t>
      </w:r>
      <w:r w:rsidR="00803F1A" w:rsidRPr="00A87FEA">
        <w:rPr>
          <w:rFonts w:cs="Arial"/>
          <w:szCs w:val="22"/>
        </w:rPr>
        <w:t>mluve, preukazujúci že výrobok spĺňa podmienky príslušných  noriem)</w:t>
      </w:r>
      <w:r w:rsidR="008422A5">
        <w:rPr>
          <w:rFonts w:cs="Arial"/>
          <w:szCs w:val="22"/>
        </w:rPr>
        <w:t>.</w:t>
      </w:r>
    </w:p>
    <w:p w14:paraId="6FC2991F" w14:textId="640F808F" w:rsidR="002D430B" w:rsidRDefault="008422A5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2.4.</w:t>
      </w:r>
      <w:r>
        <w:rPr>
          <w:rFonts w:cs="Arial"/>
          <w:szCs w:val="22"/>
        </w:rPr>
        <w:tab/>
      </w:r>
      <w:r w:rsidR="002D430B">
        <w:rPr>
          <w:rFonts w:cs="Arial"/>
          <w:szCs w:val="22"/>
        </w:rPr>
        <w:t xml:space="preserve">Predávajúci sa zaväzuje, že kupujúcemu dodá </w:t>
      </w:r>
      <w:r w:rsidR="00CB350D">
        <w:rPr>
          <w:rFonts w:cs="Arial"/>
          <w:szCs w:val="22"/>
        </w:rPr>
        <w:t>t</w:t>
      </w:r>
      <w:r w:rsidR="002D430B">
        <w:rPr>
          <w:rFonts w:cs="Arial"/>
          <w:szCs w:val="22"/>
        </w:rPr>
        <w:t>ovar:</w:t>
      </w:r>
    </w:p>
    <w:p w14:paraId="6990C247" w14:textId="1A137A7F" w:rsidR="002D430B" w:rsidRDefault="002D430B" w:rsidP="00CB350D">
      <w:pPr>
        <w:pStyle w:val="Odsekzoznamu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vád,</w:t>
      </w:r>
    </w:p>
    <w:p w14:paraId="0EB9D199" w14:textId="6AB0EABF" w:rsidR="002D430B" w:rsidRPr="00803807" w:rsidRDefault="002D430B" w:rsidP="00CB350D">
      <w:pPr>
        <w:pStyle w:val="Odsekzoznamu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3807">
        <w:rPr>
          <w:rFonts w:ascii="Arial" w:hAnsi="Arial" w:cs="Arial"/>
          <w:sz w:val="22"/>
          <w:szCs w:val="22"/>
        </w:rPr>
        <w:t>v množstve a v súlade s </w:t>
      </w:r>
      <w:r w:rsidRPr="004D5318">
        <w:rPr>
          <w:rFonts w:ascii="Arial" w:hAnsi="Arial" w:cs="Arial"/>
          <w:sz w:val="22"/>
          <w:szCs w:val="22"/>
        </w:rPr>
        <w:t xml:space="preserve">Prílohou č. 1 </w:t>
      </w:r>
      <w:r w:rsidR="004D5318">
        <w:rPr>
          <w:rFonts w:ascii="Arial" w:hAnsi="Arial" w:cs="Arial"/>
          <w:sz w:val="22"/>
          <w:szCs w:val="22"/>
        </w:rPr>
        <w:t xml:space="preserve"> tejto </w:t>
      </w:r>
      <w:r w:rsidRPr="00803807">
        <w:rPr>
          <w:rFonts w:ascii="Arial" w:hAnsi="Arial" w:cs="Arial"/>
          <w:sz w:val="22"/>
          <w:szCs w:val="22"/>
        </w:rPr>
        <w:t>Zmluvy,</w:t>
      </w:r>
    </w:p>
    <w:p w14:paraId="7BBFCB84" w14:textId="5565692B" w:rsidR="002D430B" w:rsidRPr="00803807" w:rsidRDefault="002D430B" w:rsidP="00CB350D">
      <w:pPr>
        <w:pStyle w:val="Odsekzoznamu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3807">
        <w:rPr>
          <w:rFonts w:ascii="Arial" w:hAnsi="Arial" w:cs="Arial"/>
          <w:sz w:val="22"/>
          <w:szCs w:val="22"/>
        </w:rPr>
        <w:t>v termíne dodania podľa bodu 2.1. tohto článku Zmluvy, v čase medzi 08.00 h až 14:00 h príslušného pracovného dňa a </w:t>
      </w:r>
      <w:r w:rsidR="00E34B11">
        <w:rPr>
          <w:rFonts w:ascii="Arial" w:hAnsi="Arial" w:cs="Arial"/>
          <w:sz w:val="22"/>
          <w:szCs w:val="22"/>
        </w:rPr>
        <w:t>na</w:t>
      </w:r>
      <w:r w:rsidRPr="00803807">
        <w:rPr>
          <w:rFonts w:ascii="Arial" w:hAnsi="Arial" w:cs="Arial"/>
          <w:sz w:val="22"/>
          <w:szCs w:val="22"/>
        </w:rPr>
        <w:t xml:space="preserve"> </w:t>
      </w:r>
      <w:r w:rsidR="00CB350D" w:rsidRPr="00803807">
        <w:rPr>
          <w:rFonts w:ascii="Arial" w:hAnsi="Arial" w:cs="Arial"/>
          <w:sz w:val="22"/>
          <w:szCs w:val="22"/>
        </w:rPr>
        <w:t>miest</w:t>
      </w:r>
      <w:r w:rsidR="00E34B11">
        <w:rPr>
          <w:rFonts w:ascii="Arial" w:hAnsi="Arial" w:cs="Arial"/>
          <w:sz w:val="22"/>
          <w:szCs w:val="22"/>
        </w:rPr>
        <w:t>o</w:t>
      </w:r>
      <w:r w:rsidR="00CB350D" w:rsidRPr="00803807">
        <w:rPr>
          <w:rFonts w:ascii="Arial" w:hAnsi="Arial" w:cs="Arial"/>
          <w:sz w:val="22"/>
          <w:szCs w:val="22"/>
        </w:rPr>
        <w:t xml:space="preserve"> dodania</w:t>
      </w:r>
      <w:r w:rsidRPr="00803807">
        <w:rPr>
          <w:rFonts w:ascii="Arial" w:hAnsi="Arial" w:cs="Arial"/>
          <w:sz w:val="22"/>
          <w:szCs w:val="22"/>
        </w:rPr>
        <w:t>,</w:t>
      </w:r>
    </w:p>
    <w:p w14:paraId="470E8D53" w14:textId="1B906941" w:rsidR="002D430B" w:rsidRDefault="002D430B" w:rsidP="00CB350D">
      <w:pPr>
        <w:pStyle w:val="Odsekzoznamu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požadovanej akosti, t. j. zodpovedajúcej technickej špecifikácii tovaru ako aj akosti umožňujúcej použitie tovaru, uvedeného </w:t>
      </w:r>
      <w:r w:rsidRPr="004D5318">
        <w:rPr>
          <w:rFonts w:ascii="Arial" w:hAnsi="Arial" w:cs="Arial"/>
          <w:sz w:val="22"/>
          <w:szCs w:val="22"/>
        </w:rPr>
        <w:t>v Prílohe č. 1</w:t>
      </w:r>
      <w:r w:rsidR="004D5318">
        <w:rPr>
          <w:rFonts w:ascii="Arial" w:hAnsi="Arial" w:cs="Arial"/>
          <w:sz w:val="22"/>
          <w:szCs w:val="22"/>
        </w:rPr>
        <w:t xml:space="preserve"> tejto</w:t>
      </w:r>
      <w:r w:rsidRPr="004D5318">
        <w:rPr>
          <w:rFonts w:ascii="Arial" w:hAnsi="Arial" w:cs="Arial"/>
          <w:sz w:val="22"/>
          <w:szCs w:val="22"/>
        </w:rPr>
        <w:t xml:space="preserve"> Zmluvy, </w:t>
      </w:r>
      <w:r w:rsidRPr="002D430B">
        <w:rPr>
          <w:rFonts w:ascii="Arial" w:hAnsi="Arial" w:cs="Arial"/>
          <w:sz w:val="22"/>
          <w:szCs w:val="22"/>
        </w:rPr>
        <w:t xml:space="preserve">na dohodnutý inak obvyklý účel, </w:t>
      </w:r>
    </w:p>
    <w:p w14:paraId="70A03FFE" w14:textId="7C153CAC" w:rsidR="002D430B" w:rsidRDefault="002D430B" w:rsidP="00CB350D">
      <w:pPr>
        <w:pStyle w:val="Odsekzoznamu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riadnom obale, zabezpečujúcom ochranu tovaru počas zvoleného spôsobu prepravy do miesta dodania</w:t>
      </w:r>
      <w:r w:rsidR="00CB350D">
        <w:rPr>
          <w:rFonts w:ascii="Arial" w:hAnsi="Arial" w:cs="Arial"/>
          <w:sz w:val="22"/>
          <w:szCs w:val="22"/>
        </w:rPr>
        <w:t>.</w:t>
      </w:r>
    </w:p>
    <w:p w14:paraId="76B0FB68" w14:textId="4B136504" w:rsidR="00803F1A" w:rsidRDefault="00CB350D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2.5.</w:t>
      </w:r>
      <w:r>
        <w:rPr>
          <w:rFonts w:cs="Arial"/>
          <w:szCs w:val="22"/>
        </w:rPr>
        <w:tab/>
      </w:r>
      <w:r w:rsidR="00803F1A" w:rsidRPr="00A87FEA">
        <w:rPr>
          <w:rFonts w:cs="Arial"/>
          <w:szCs w:val="22"/>
        </w:rPr>
        <w:t xml:space="preserve">Zmluvné strany sa dohodli, že v prípade omeškania </w:t>
      </w:r>
      <w:r w:rsidR="008422A5">
        <w:rPr>
          <w:rFonts w:cs="Arial"/>
          <w:szCs w:val="22"/>
        </w:rPr>
        <w:t>Predávajúceho</w:t>
      </w:r>
      <w:r w:rsidR="00803F1A" w:rsidRPr="00A87FEA">
        <w:rPr>
          <w:rFonts w:cs="Arial"/>
          <w:szCs w:val="22"/>
        </w:rPr>
        <w:t xml:space="preserve"> s  dodaním tovaru v lehote určenej v bode </w:t>
      </w:r>
      <w:r w:rsidR="008422A5">
        <w:rPr>
          <w:rFonts w:cs="Arial"/>
          <w:szCs w:val="22"/>
        </w:rPr>
        <w:t>2</w:t>
      </w:r>
      <w:r w:rsidR="00803F1A" w:rsidRPr="00A87FEA">
        <w:rPr>
          <w:rFonts w:cs="Arial"/>
          <w:szCs w:val="22"/>
        </w:rPr>
        <w:t>.1</w:t>
      </w:r>
      <w:r w:rsidR="008422A5">
        <w:rPr>
          <w:rFonts w:cs="Arial"/>
          <w:szCs w:val="22"/>
        </w:rPr>
        <w:t>.</w:t>
      </w:r>
      <w:r w:rsidR="00803F1A" w:rsidRPr="00A87FEA">
        <w:rPr>
          <w:rFonts w:cs="Arial"/>
          <w:szCs w:val="22"/>
        </w:rPr>
        <w:t xml:space="preserve"> tohto článku, zaplatí </w:t>
      </w:r>
      <w:r w:rsidR="008422A5">
        <w:rPr>
          <w:rFonts w:cs="Arial"/>
          <w:szCs w:val="22"/>
        </w:rPr>
        <w:t>Predávajúc</w:t>
      </w:r>
      <w:r w:rsidR="008B1F2E">
        <w:rPr>
          <w:rFonts w:cs="Arial"/>
          <w:szCs w:val="22"/>
        </w:rPr>
        <w:t>i</w:t>
      </w:r>
      <w:r w:rsidR="00803F1A" w:rsidRPr="00A87FEA">
        <w:rPr>
          <w:rFonts w:cs="Arial"/>
          <w:szCs w:val="22"/>
        </w:rPr>
        <w:t xml:space="preserve"> zmluvnú pokutu vo výške 1% z ceny tovaru</w:t>
      </w:r>
      <w:r w:rsidR="007C68EE">
        <w:rPr>
          <w:rFonts w:cs="Arial"/>
          <w:szCs w:val="22"/>
        </w:rPr>
        <w:t xml:space="preserve"> s DPH</w:t>
      </w:r>
      <w:r w:rsidR="00803F1A" w:rsidRPr="00A87FEA">
        <w:rPr>
          <w:rFonts w:cs="Arial"/>
          <w:szCs w:val="22"/>
        </w:rPr>
        <w:t>, a to za každý aj začatý deň omeškania.</w:t>
      </w:r>
    </w:p>
    <w:p w14:paraId="00569E19" w14:textId="0B1ED7B1" w:rsidR="00283A1F" w:rsidRDefault="00CB350D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2.6</w:t>
      </w:r>
      <w:r w:rsidR="00235CB8">
        <w:rPr>
          <w:rFonts w:cs="Arial"/>
          <w:szCs w:val="22"/>
        </w:rPr>
        <w:t>.</w:t>
      </w:r>
      <w:r w:rsidR="00235CB8">
        <w:rPr>
          <w:rFonts w:cs="Arial"/>
          <w:szCs w:val="22"/>
        </w:rPr>
        <w:tab/>
      </w:r>
      <w:r w:rsidR="00803F1A" w:rsidRPr="00A87FEA">
        <w:rPr>
          <w:rFonts w:cs="Arial"/>
          <w:szCs w:val="22"/>
        </w:rPr>
        <w:t xml:space="preserve">V prípade omeškania </w:t>
      </w:r>
      <w:r w:rsidR="008B1F2E">
        <w:rPr>
          <w:rFonts w:cs="Arial"/>
          <w:szCs w:val="22"/>
        </w:rPr>
        <w:t>Predávajúceho</w:t>
      </w:r>
      <w:r w:rsidR="00803F1A" w:rsidRPr="00A87FEA">
        <w:rPr>
          <w:rFonts w:cs="Arial"/>
          <w:szCs w:val="22"/>
        </w:rPr>
        <w:t xml:space="preserve"> s dodaním tovaru v lehote určenej v bode </w:t>
      </w:r>
      <w:r w:rsidR="00790706">
        <w:rPr>
          <w:rFonts w:cs="Arial"/>
          <w:szCs w:val="22"/>
        </w:rPr>
        <w:t>2</w:t>
      </w:r>
      <w:r w:rsidR="00803F1A" w:rsidRPr="00A87FEA">
        <w:rPr>
          <w:rFonts w:cs="Arial"/>
          <w:szCs w:val="22"/>
        </w:rPr>
        <w:t>.</w:t>
      </w:r>
      <w:r w:rsidR="00790706">
        <w:rPr>
          <w:rFonts w:cs="Arial"/>
          <w:szCs w:val="22"/>
        </w:rPr>
        <w:t>1.</w:t>
      </w:r>
      <w:r w:rsidR="00803F1A" w:rsidRPr="00A87FEA">
        <w:rPr>
          <w:rFonts w:cs="Arial"/>
          <w:szCs w:val="22"/>
        </w:rPr>
        <w:t xml:space="preserve"> tohto článku o viac ako 30 kalendárnych dní,  má </w:t>
      </w:r>
      <w:r w:rsidR="00283A1F">
        <w:rPr>
          <w:rFonts w:cs="Arial"/>
          <w:szCs w:val="22"/>
        </w:rPr>
        <w:t>Kupujúci  právo odstúpiť od tejto Z</w:t>
      </w:r>
      <w:r w:rsidR="00803F1A" w:rsidRPr="00A87FEA">
        <w:rPr>
          <w:rFonts w:cs="Arial"/>
          <w:szCs w:val="22"/>
        </w:rPr>
        <w:t xml:space="preserve">mluvy. Nárok </w:t>
      </w:r>
      <w:r w:rsidR="00283A1F">
        <w:rPr>
          <w:rFonts w:cs="Arial"/>
          <w:szCs w:val="22"/>
        </w:rPr>
        <w:t>Kupujúceho</w:t>
      </w:r>
      <w:r w:rsidR="00803F1A" w:rsidRPr="00A87FEA">
        <w:rPr>
          <w:rFonts w:cs="Arial"/>
          <w:szCs w:val="22"/>
        </w:rPr>
        <w:t xml:space="preserve"> na náhradu škody tým nie je dotknutý. </w:t>
      </w:r>
    </w:p>
    <w:p w14:paraId="2649CD44" w14:textId="1616E529" w:rsidR="00803F1A" w:rsidRDefault="00CB350D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2.7</w:t>
      </w:r>
      <w:r w:rsidR="00283A1F" w:rsidRPr="008B1F2E">
        <w:rPr>
          <w:rFonts w:cs="Arial"/>
          <w:szCs w:val="22"/>
        </w:rPr>
        <w:t>.</w:t>
      </w:r>
      <w:r w:rsidR="00283A1F" w:rsidRPr="008B1F2E">
        <w:rPr>
          <w:rFonts w:cs="Arial"/>
          <w:szCs w:val="22"/>
        </w:rPr>
        <w:tab/>
      </w:r>
      <w:r w:rsidR="00803F1A" w:rsidRPr="008B1F2E">
        <w:rPr>
          <w:rFonts w:cs="Arial"/>
          <w:szCs w:val="22"/>
        </w:rPr>
        <w:t xml:space="preserve">Zmluvné strany sa dohodli, že </w:t>
      </w:r>
      <w:r w:rsidR="008B1F2E">
        <w:rPr>
          <w:rFonts w:cs="Arial"/>
          <w:szCs w:val="22"/>
        </w:rPr>
        <w:t>Predávajúci</w:t>
      </w:r>
      <w:r w:rsidR="00803F1A" w:rsidRPr="008B1F2E">
        <w:rPr>
          <w:rFonts w:cs="Arial"/>
          <w:szCs w:val="22"/>
        </w:rPr>
        <w:t xml:space="preserve"> pri odovzdaní tovaru odovzdá </w:t>
      </w:r>
      <w:r w:rsidR="008B1F2E">
        <w:rPr>
          <w:rFonts w:cs="Arial"/>
          <w:szCs w:val="22"/>
        </w:rPr>
        <w:t>Kupujúcemu</w:t>
      </w:r>
      <w:r w:rsidR="00803F1A" w:rsidRPr="008B1F2E">
        <w:rPr>
          <w:rFonts w:cs="Arial"/>
          <w:szCs w:val="22"/>
        </w:rPr>
        <w:t xml:space="preserve"> dodací list. Poverená osoba </w:t>
      </w:r>
      <w:r w:rsidR="008B1F2E">
        <w:rPr>
          <w:rFonts w:cs="Arial"/>
          <w:szCs w:val="22"/>
        </w:rPr>
        <w:t xml:space="preserve">Kupujúceho </w:t>
      </w:r>
      <w:r w:rsidR="00803F1A" w:rsidRPr="008B1F2E">
        <w:rPr>
          <w:rFonts w:cs="Arial"/>
          <w:szCs w:val="22"/>
        </w:rPr>
        <w:t>potvrdením dodacieho listu potvrdí prevzatie tovaru.</w:t>
      </w:r>
    </w:p>
    <w:p w14:paraId="78546FD6" w14:textId="0E9E470C" w:rsidR="00803F1A" w:rsidRDefault="008B1F2E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</w:t>
      </w:r>
      <w:r w:rsidR="00CB350D">
        <w:rPr>
          <w:rFonts w:cs="Arial"/>
          <w:szCs w:val="22"/>
        </w:rPr>
        <w:t>8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  <w:t>Predávajúci</w:t>
      </w:r>
      <w:r w:rsidR="00803F1A" w:rsidRPr="008B1F2E">
        <w:rPr>
          <w:rFonts w:cs="Arial"/>
          <w:szCs w:val="22"/>
        </w:rPr>
        <w:t xml:space="preserve"> je povinný dodať </w:t>
      </w:r>
      <w:r>
        <w:rPr>
          <w:rFonts w:cs="Arial"/>
          <w:szCs w:val="22"/>
        </w:rPr>
        <w:t>Kupujúcemu</w:t>
      </w:r>
      <w:r w:rsidR="00803F1A" w:rsidRPr="008B1F2E">
        <w:rPr>
          <w:rFonts w:cs="Arial"/>
          <w:szCs w:val="22"/>
        </w:rPr>
        <w:t xml:space="preserve"> tovar v množstve,  kvalite a vyhotovení  podľa špecifikácie uvedenej v </w:t>
      </w:r>
      <w:r>
        <w:rPr>
          <w:rFonts w:cs="Arial"/>
          <w:szCs w:val="22"/>
        </w:rPr>
        <w:t>P</w:t>
      </w:r>
      <w:r w:rsidR="00803F1A" w:rsidRPr="008B1F2E">
        <w:rPr>
          <w:rFonts w:cs="Arial"/>
          <w:szCs w:val="22"/>
        </w:rPr>
        <w:t xml:space="preserve">rílohe č. 1 tejto </w:t>
      </w:r>
      <w:r>
        <w:rPr>
          <w:rFonts w:cs="Arial"/>
          <w:szCs w:val="22"/>
        </w:rPr>
        <w:t>Z</w:t>
      </w:r>
      <w:r w:rsidR="00803F1A" w:rsidRPr="008B1F2E">
        <w:rPr>
          <w:rFonts w:cs="Arial"/>
          <w:szCs w:val="22"/>
        </w:rPr>
        <w:t>mluvy a v </w:t>
      </w:r>
      <w:r>
        <w:rPr>
          <w:rFonts w:cs="Arial"/>
          <w:szCs w:val="22"/>
        </w:rPr>
        <w:t>súlade</w:t>
      </w:r>
      <w:r w:rsidR="00803F1A" w:rsidRPr="008B1F2E">
        <w:rPr>
          <w:rFonts w:cs="Arial"/>
          <w:szCs w:val="22"/>
        </w:rPr>
        <w:t xml:space="preserve"> predloženej ponuky </w:t>
      </w:r>
      <w:r>
        <w:rPr>
          <w:rFonts w:cs="Arial"/>
          <w:szCs w:val="22"/>
        </w:rPr>
        <w:t xml:space="preserve">vo vykonanom </w:t>
      </w:r>
      <w:r w:rsidR="00803807">
        <w:rPr>
          <w:rFonts w:cs="Arial"/>
          <w:szCs w:val="22"/>
        </w:rPr>
        <w:t>prieskume trhu</w:t>
      </w:r>
      <w:r w:rsidR="00803F1A" w:rsidRPr="008B1F2E">
        <w:rPr>
          <w:rFonts w:cs="Arial"/>
          <w:szCs w:val="22"/>
        </w:rPr>
        <w:t>.</w:t>
      </w:r>
    </w:p>
    <w:p w14:paraId="5A53562F" w14:textId="2EE2A01E" w:rsidR="00803F1A" w:rsidRDefault="002C5B4C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</w:t>
      </w:r>
      <w:r w:rsidR="00CB350D">
        <w:rPr>
          <w:rFonts w:cs="Arial"/>
          <w:szCs w:val="22"/>
        </w:rPr>
        <w:t>9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803F1A" w:rsidRPr="008B1F2E">
        <w:rPr>
          <w:rFonts w:cs="Arial"/>
          <w:szCs w:val="22"/>
        </w:rPr>
        <w:t xml:space="preserve">Ak </w:t>
      </w:r>
      <w:r>
        <w:rPr>
          <w:rFonts w:cs="Arial"/>
          <w:szCs w:val="22"/>
        </w:rPr>
        <w:t>Predávajúci</w:t>
      </w:r>
      <w:r w:rsidR="00803F1A" w:rsidRPr="008B1F2E">
        <w:rPr>
          <w:rFonts w:cs="Arial"/>
          <w:szCs w:val="22"/>
        </w:rPr>
        <w:t xml:space="preserve">  dodá </w:t>
      </w:r>
      <w:r>
        <w:rPr>
          <w:rFonts w:cs="Arial"/>
          <w:szCs w:val="22"/>
        </w:rPr>
        <w:t>Kupujúcemu</w:t>
      </w:r>
      <w:r w:rsidR="00803F1A" w:rsidRPr="008B1F2E">
        <w:rPr>
          <w:rFonts w:cs="Arial"/>
          <w:szCs w:val="22"/>
        </w:rPr>
        <w:t xml:space="preserve"> tovar inej kvality a vyhotovenia, ako je stanovené v predchádzajúcom bode, porušuje tým povinnosť ustanovenú v § 420 Obchodného zákonníka a dodávka tovaru je </w:t>
      </w:r>
      <w:proofErr w:type="spellStart"/>
      <w:r w:rsidR="00803F1A" w:rsidRPr="008B1F2E">
        <w:rPr>
          <w:rFonts w:cs="Arial"/>
          <w:szCs w:val="22"/>
        </w:rPr>
        <w:t>vadná</w:t>
      </w:r>
      <w:proofErr w:type="spellEnd"/>
      <w:r w:rsidR="00803F1A" w:rsidRPr="008B1F2E">
        <w:rPr>
          <w:rFonts w:cs="Arial"/>
          <w:szCs w:val="22"/>
        </w:rPr>
        <w:t xml:space="preserve">.  </w:t>
      </w:r>
      <w:proofErr w:type="spellStart"/>
      <w:r w:rsidR="00803F1A" w:rsidRPr="008B1F2E">
        <w:rPr>
          <w:rFonts w:cs="Arial"/>
          <w:szCs w:val="22"/>
        </w:rPr>
        <w:t>Vadnou</w:t>
      </w:r>
      <w:proofErr w:type="spellEnd"/>
      <w:r w:rsidR="00803F1A" w:rsidRPr="008B1F2E">
        <w:rPr>
          <w:rFonts w:cs="Arial"/>
          <w:szCs w:val="22"/>
        </w:rPr>
        <w:t xml:space="preserve"> je tiež dodávka iného, než dohodnutého tovaru.</w:t>
      </w:r>
    </w:p>
    <w:p w14:paraId="0139BC2B" w14:textId="42699DAE" w:rsidR="00803F1A" w:rsidRDefault="002C5B4C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</w:t>
      </w:r>
      <w:r w:rsidR="00CB350D">
        <w:rPr>
          <w:rFonts w:cs="Arial"/>
          <w:szCs w:val="22"/>
        </w:rPr>
        <w:t>10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  <w:t>Kupujúci</w:t>
      </w:r>
      <w:r w:rsidR="00803F1A" w:rsidRPr="002C5B4C">
        <w:rPr>
          <w:rFonts w:cs="Arial"/>
          <w:szCs w:val="22"/>
        </w:rPr>
        <w:t xml:space="preserve"> je povinný prezrieť tovar v čase prechodu nebezpečenstva vzniku škody na tovare, t.</w:t>
      </w:r>
      <w:r>
        <w:rPr>
          <w:rFonts w:cs="Arial"/>
          <w:szCs w:val="22"/>
        </w:rPr>
        <w:t xml:space="preserve"> </w:t>
      </w:r>
      <w:r w:rsidR="00803F1A" w:rsidRPr="002C5B4C">
        <w:rPr>
          <w:rFonts w:cs="Arial"/>
          <w:szCs w:val="22"/>
        </w:rPr>
        <w:t xml:space="preserve">j. pri dodaní, resp. pri prevzatí tovaru. Ak zistí, že tovar má vady zistiteľné voľným okom, je povinný to bez zbytočného odkladu písomne oznámiť </w:t>
      </w:r>
      <w:r>
        <w:rPr>
          <w:rFonts w:cs="Arial"/>
          <w:szCs w:val="22"/>
        </w:rPr>
        <w:t>P</w:t>
      </w:r>
      <w:r w:rsidR="00803F1A" w:rsidRPr="002C5B4C">
        <w:rPr>
          <w:rFonts w:cs="Arial"/>
          <w:szCs w:val="22"/>
        </w:rPr>
        <w:t xml:space="preserve">redávajúcemu. V prípade nesplnenia tejto povinnosti </w:t>
      </w:r>
      <w:r>
        <w:rPr>
          <w:rFonts w:cs="Arial"/>
          <w:szCs w:val="22"/>
        </w:rPr>
        <w:t>kupujúceho</w:t>
      </w:r>
      <w:r w:rsidR="00803F1A" w:rsidRPr="002C5B4C">
        <w:rPr>
          <w:rFonts w:cs="Arial"/>
          <w:szCs w:val="22"/>
        </w:rPr>
        <w:t xml:space="preserve"> sa má za to, že zásielka bola doručená v poriadku.</w:t>
      </w:r>
    </w:p>
    <w:p w14:paraId="1EF4602A" w14:textId="009DA935" w:rsidR="00803F1A" w:rsidRDefault="002C5B4C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2.1</w:t>
      </w:r>
      <w:r w:rsidR="00CB350D">
        <w:rPr>
          <w:rFonts w:cs="Arial"/>
          <w:szCs w:val="22"/>
        </w:rPr>
        <w:t>1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D21C02">
        <w:rPr>
          <w:rFonts w:cs="Arial"/>
          <w:szCs w:val="22"/>
        </w:rPr>
        <w:t>Kupujúci</w:t>
      </w:r>
      <w:r w:rsidR="00803F1A" w:rsidRPr="002C5B4C">
        <w:rPr>
          <w:rFonts w:cs="Arial"/>
          <w:szCs w:val="22"/>
        </w:rPr>
        <w:t xml:space="preserve"> nadobúda vlastnícke právo k tovaru, len čo mu je tovar odovzdaný.</w:t>
      </w:r>
    </w:p>
    <w:p w14:paraId="2019FAFC" w14:textId="3D41D556" w:rsidR="00803F1A" w:rsidRDefault="00D21C02" w:rsidP="00776A5F">
      <w:p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2.1</w:t>
      </w:r>
      <w:r w:rsidR="00CB350D">
        <w:rPr>
          <w:rFonts w:cs="Arial"/>
          <w:szCs w:val="22"/>
        </w:rPr>
        <w:t>2</w:t>
      </w:r>
      <w:r>
        <w:rPr>
          <w:rFonts w:cs="Arial"/>
          <w:szCs w:val="22"/>
        </w:rPr>
        <w:t>.</w:t>
      </w:r>
      <w:r w:rsidR="00FB1D9C">
        <w:rPr>
          <w:rFonts w:cs="Arial"/>
          <w:szCs w:val="22"/>
        </w:rPr>
        <w:tab/>
      </w:r>
      <w:r w:rsidR="00803F1A" w:rsidRPr="002C5B4C">
        <w:rPr>
          <w:rFonts w:cs="Arial"/>
          <w:szCs w:val="22"/>
        </w:rPr>
        <w:t xml:space="preserve">Nebezpečenstvo škody na tovare (§ 368 ods. 2 Obchodného zákonníka) prechádza na </w:t>
      </w:r>
      <w:r w:rsidR="00FB1D9C">
        <w:rPr>
          <w:rFonts w:cs="Arial"/>
          <w:szCs w:val="22"/>
        </w:rPr>
        <w:t>Kupujúceho</w:t>
      </w:r>
      <w:r w:rsidR="00803F1A" w:rsidRPr="002C5B4C">
        <w:rPr>
          <w:rFonts w:cs="Arial"/>
          <w:szCs w:val="22"/>
        </w:rPr>
        <w:t xml:space="preserve"> v čase, keď prevezme tovar od </w:t>
      </w:r>
      <w:r w:rsidR="00FB1D9C">
        <w:rPr>
          <w:rFonts w:cs="Arial"/>
          <w:szCs w:val="22"/>
        </w:rPr>
        <w:t>Predávajúceho</w:t>
      </w:r>
      <w:r w:rsidR="00803F1A" w:rsidRPr="002C5B4C">
        <w:rPr>
          <w:rFonts w:cs="Arial"/>
          <w:szCs w:val="22"/>
        </w:rPr>
        <w:t xml:space="preserve">, alebo ak tak neurobí včas, v čase, keď mu </w:t>
      </w:r>
      <w:r w:rsidR="00FB1D9C">
        <w:rPr>
          <w:rFonts w:cs="Arial"/>
          <w:szCs w:val="22"/>
        </w:rPr>
        <w:t>Predávajúci</w:t>
      </w:r>
      <w:r w:rsidR="00803F1A" w:rsidRPr="002C5B4C">
        <w:rPr>
          <w:rFonts w:cs="Arial"/>
          <w:szCs w:val="22"/>
        </w:rPr>
        <w:t xml:space="preserve"> umožní nakladať s tovarom a </w:t>
      </w:r>
      <w:r w:rsidR="00FB1D9C">
        <w:rPr>
          <w:rFonts w:cs="Arial"/>
          <w:szCs w:val="22"/>
        </w:rPr>
        <w:t>Kupujúci</w:t>
      </w:r>
      <w:r w:rsidR="00803F1A" w:rsidRPr="002C5B4C">
        <w:rPr>
          <w:rFonts w:cs="Arial"/>
          <w:szCs w:val="22"/>
        </w:rPr>
        <w:t xml:space="preserve"> poruší </w:t>
      </w:r>
      <w:r w:rsidR="00803807">
        <w:rPr>
          <w:rFonts w:cs="Arial"/>
          <w:szCs w:val="22"/>
        </w:rPr>
        <w:t>Z</w:t>
      </w:r>
      <w:r w:rsidR="00803F1A" w:rsidRPr="002C5B4C">
        <w:rPr>
          <w:rFonts w:cs="Arial"/>
          <w:szCs w:val="22"/>
        </w:rPr>
        <w:t>mluvu tým, že tovar neprevezme.</w:t>
      </w:r>
    </w:p>
    <w:p w14:paraId="0C6ADF22" w14:textId="77777777" w:rsidR="00FB1D9C" w:rsidRPr="002C5B4C" w:rsidRDefault="00FB1D9C" w:rsidP="00FB1D9C">
      <w:pPr>
        <w:spacing w:before="100"/>
        <w:ind w:left="567" w:hanging="567"/>
        <w:jc w:val="both"/>
        <w:rPr>
          <w:rFonts w:cs="Arial"/>
          <w:szCs w:val="22"/>
        </w:rPr>
      </w:pPr>
    </w:p>
    <w:p w14:paraId="1FBE5EB7" w14:textId="6CF6C49A" w:rsidR="00803F1A" w:rsidRPr="00FB1D9C" w:rsidRDefault="00803F1A" w:rsidP="00803F1A">
      <w:pPr>
        <w:spacing w:line="276" w:lineRule="auto"/>
        <w:jc w:val="center"/>
        <w:rPr>
          <w:rFonts w:cs="Arial"/>
          <w:b/>
          <w:szCs w:val="22"/>
        </w:rPr>
      </w:pPr>
      <w:r w:rsidRPr="00FB1D9C">
        <w:rPr>
          <w:rFonts w:cs="Arial"/>
          <w:b/>
          <w:szCs w:val="22"/>
        </w:rPr>
        <w:t xml:space="preserve">Článok </w:t>
      </w:r>
      <w:r w:rsidR="00FB1D9C" w:rsidRPr="00FB1D9C">
        <w:rPr>
          <w:rFonts w:cs="Arial"/>
          <w:b/>
          <w:szCs w:val="22"/>
        </w:rPr>
        <w:t>3.</w:t>
      </w:r>
    </w:p>
    <w:p w14:paraId="0C400FEF" w14:textId="07A2AA51" w:rsidR="00803F1A" w:rsidRPr="00774BA5" w:rsidRDefault="00803F1A" w:rsidP="00774BA5">
      <w:pPr>
        <w:spacing w:line="276" w:lineRule="auto"/>
        <w:jc w:val="center"/>
        <w:rPr>
          <w:rFonts w:cs="Arial"/>
          <w:b/>
          <w:szCs w:val="22"/>
        </w:rPr>
      </w:pPr>
      <w:r w:rsidRPr="00FB1D9C">
        <w:rPr>
          <w:rFonts w:cs="Arial"/>
          <w:b/>
          <w:szCs w:val="22"/>
        </w:rPr>
        <w:t>Cena a platobné podmienky.</w:t>
      </w:r>
    </w:p>
    <w:p w14:paraId="10B00B75" w14:textId="4A9D10A3" w:rsidR="00803F1A" w:rsidRDefault="00803F1A" w:rsidP="00776A5F">
      <w:pPr>
        <w:pStyle w:val="Odsekzoznamu"/>
        <w:numPr>
          <w:ilvl w:val="1"/>
          <w:numId w:val="9"/>
        </w:numPr>
        <w:spacing w:before="12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4BA5">
        <w:rPr>
          <w:rFonts w:ascii="Arial" w:hAnsi="Arial" w:cs="Arial"/>
          <w:sz w:val="22"/>
          <w:szCs w:val="22"/>
        </w:rPr>
        <w:t xml:space="preserve">Ceny za dodávané tovary sú uvedené </w:t>
      </w:r>
      <w:r w:rsidRPr="004D5318">
        <w:rPr>
          <w:rFonts w:ascii="Arial" w:hAnsi="Arial" w:cs="Arial"/>
          <w:sz w:val="22"/>
          <w:szCs w:val="22"/>
        </w:rPr>
        <w:t>v </w:t>
      </w:r>
      <w:r w:rsidR="00774BA5" w:rsidRPr="004D5318">
        <w:rPr>
          <w:rFonts w:ascii="Arial" w:hAnsi="Arial" w:cs="Arial"/>
          <w:sz w:val="22"/>
          <w:szCs w:val="22"/>
        </w:rPr>
        <w:t>P</w:t>
      </w:r>
      <w:r w:rsidRPr="004D5318">
        <w:rPr>
          <w:rFonts w:ascii="Arial" w:hAnsi="Arial" w:cs="Arial"/>
          <w:sz w:val="22"/>
          <w:szCs w:val="22"/>
        </w:rPr>
        <w:t xml:space="preserve">rílohe č.1  tejto </w:t>
      </w:r>
      <w:r w:rsidR="00774BA5">
        <w:rPr>
          <w:rFonts w:ascii="Arial" w:hAnsi="Arial" w:cs="Arial"/>
          <w:sz w:val="22"/>
          <w:szCs w:val="22"/>
        </w:rPr>
        <w:t>Z</w:t>
      </w:r>
      <w:r w:rsidRPr="00774BA5">
        <w:rPr>
          <w:rFonts w:ascii="Arial" w:hAnsi="Arial" w:cs="Arial"/>
          <w:sz w:val="22"/>
          <w:szCs w:val="22"/>
        </w:rPr>
        <w:t xml:space="preserve">mluvy. </w:t>
      </w:r>
    </w:p>
    <w:p w14:paraId="06942778" w14:textId="77777777" w:rsidR="00FC4FDA" w:rsidRDefault="00FC4FDA" w:rsidP="00FC4FDA">
      <w:pPr>
        <w:pStyle w:val="Odsekzoznamu"/>
        <w:spacing w:before="12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743B34E" w14:textId="77777777" w:rsidR="00FC4FDA" w:rsidRPr="00FC4FDA" w:rsidRDefault="00FC4FDA" w:rsidP="00FC4FDA">
      <w:pPr>
        <w:pStyle w:val="Zkladntext"/>
        <w:ind w:left="360" w:firstLine="207"/>
        <w:rPr>
          <w:rFonts w:ascii="Times New Roman" w:hAnsi="Times New Roman"/>
          <w:sz w:val="22"/>
          <w:szCs w:val="22"/>
          <w:lang w:val="sk-SK"/>
        </w:rPr>
      </w:pPr>
      <w:r w:rsidRPr="00FC4FDA">
        <w:rPr>
          <w:rFonts w:ascii="Times New Roman" w:hAnsi="Times New Roman"/>
          <w:sz w:val="22"/>
          <w:szCs w:val="22"/>
          <w:lang w:val="sk-SK"/>
        </w:rPr>
        <w:t>Cena za dodávané tovary bez DPH:</w:t>
      </w:r>
      <w:r w:rsidRPr="00FC4FDA">
        <w:rPr>
          <w:rFonts w:ascii="Times New Roman" w:hAnsi="Times New Roman"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sz w:val="22"/>
          <w:szCs w:val="22"/>
          <w:lang w:val="sk-SK"/>
        </w:rPr>
        <w:tab/>
        <w:t>.............................   EUR</w:t>
      </w:r>
    </w:p>
    <w:p w14:paraId="6B426D5B" w14:textId="5F5B3F6D" w:rsidR="00FC4FDA" w:rsidRPr="00FC4FDA" w:rsidRDefault="00FC4FDA" w:rsidP="00FC4FDA">
      <w:pPr>
        <w:pStyle w:val="Zkladntext"/>
        <w:ind w:left="360"/>
        <w:rPr>
          <w:rFonts w:ascii="Times New Roman" w:hAnsi="Times New Roman"/>
          <w:sz w:val="22"/>
          <w:szCs w:val="22"/>
        </w:rPr>
      </w:pPr>
      <w:r w:rsidRPr="00FC4FDA">
        <w:rPr>
          <w:rFonts w:ascii="Times New Roman" w:hAnsi="Times New Roman"/>
          <w:sz w:val="22"/>
          <w:szCs w:val="22"/>
          <w:lang w:val="sk-SK"/>
        </w:rPr>
        <w:t xml:space="preserve">    DPH 20 %                         </w:t>
      </w:r>
      <w:r w:rsidRPr="00FC4FDA">
        <w:rPr>
          <w:rFonts w:ascii="Times New Roman" w:hAnsi="Times New Roman"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sz w:val="22"/>
          <w:szCs w:val="22"/>
          <w:lang w:val="sk-SK"/>
        </w:rPr>
        <w:tab/>
        <w:t xml:space="preserve">                          .............................   EUR </w:t>
      </w:r>
    </w:p>
    <w:p w14:paraId="6E6A3AD6" w14:textId="247CB5E8" w:rsidR="00FC4FDA" w:rsidRPr="00FC4FDA" w:rsidRDefault="00FC4FDA" w:rsidP="00FC4FDA">
      <w:pPr>
        <w:pStyle w:val="Zkladntext"/>
        <w:ind w:left="360"/>
        <w:rPr>
          <w:rFonts w:ascii="Times New Roman" w:hAnsi="Times New Roman"/>
          <w:b/>
          <w:sz w:val="22"/>
          <w:szCs w:val="22"/>
        </w:rPr>
      </w:pPr>
      <w:r w:rsidRPr="00FC4FDA">
        <w:rPr>
          <w:rFonts w:ascii="Times New Roman" w:hAnsi="Times New Roman"/>
          <w:b/>
          <w:sz w:val="22"/>
          <w:szCs w:val="22"/>
          <w:lang w:val="sk-SK"/>
        </w:rPr>
        <w:t xml:space="preserve">    Kúpna cena celkom s DPH:</w:t>
      </w:r>
      <w:r w:rsidRPr="00FC4FDA">
        <w:rPr>
          <w:rFonts w:ascii="Times New Roman" w:hAnsi="Times New Roman"/>
          <w:b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b/>
          <w:sz w:val="22"/>
          <w:szCs w:val="22"/>
          <w:lang w:val="sk-SK"/>
        </w:rPr>
        <w:tab/>
      </w:r>
      <w:r w:rsidRPr="00FC4FDA">
        <w:rPr>
          <w:rFonts w:ascii="Times New Roman" w:hAnsi="Times New Roman"/>
          <w:b/>
          <w:sz w:val="22"/>
          <w:szCs w:val="22"/>
          <w:lang w:val="sk-SK"/>
        </w:rPr>
        <w:tab/>
        <w:t xml:space="preserve">                          .............................   EUR</w:t>
      </w:r>
    </w:p>
    <w:p w14:paraId="115C916D" w14:textId="77777777" w:rsidR="00FC4FDA" w:rsidRDefault="00FC4FDA" w:rsidP="00FC4FDA">
      <w:pPr>
        <w:pStyle w:val="Odsekzoznamu"/>
        <w:spacing w:before="12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CB453DB" w14:textId="28508BEA" w:rsidR="00803F1A" w:rsidRDefault="00803F1A" w:rsidP="00FB1D9C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4BA5">
        <w:rPr>
          <w:rFonts w:ascii="Arial" w:hAnsi="Arial" w:cs="Arial"/>
          <w:sz w:val="22"/>
          <w:szCs w:val="22"/>
        </w:rPr>
        <w:t xml:space="preserve">V cenách sú zahrnuté všetky náklady za riadne dodanie tovarov spĺňajúcich požiadavky podľa tejto </w:t>
      </w:r>
      <w:r w:rsidR="00A66FCD">
        <w:rPr>
          <w:rFonts w:ascii="Arial" w:hAnsi="Arial" w:cs="Arial"/>
          <w:sz w:val="22"/>
          <w:szCs w:val="22"/>
        </w:rPr>
        <w:t>Z</w:t>
      </w:r>
      <w:r w:rsidRPr="00774BA5">
        <w:rPr>
          <w:rFonts w:ascii="Arial" w:hAnsi="Arial" w:cs="Arial"/>
          <w:sz w:val="22"/>
          <w:szCs w:val="22"/>
        </w:rPr>
        <w:t>mluvy.</w:t>
      </w:r>
    </w:p>
    <w:p w14:paraId="0A787EA7" w14:textId="726E3D02" w:rsidR="00803F1A" w:rsidRDefault="00774BA5" w:rsidP="00FB1D9C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803F1A" w:rsidRPr="00774BA5">
        <w:rPr>
          <w:rFonts w:ascii="Arial" w:hAnsi="Arial" w:cs="Arial"/>
          <w:sz w:val="22"/>
          <w:szCs w:val="22"/>
        </w:rPr>
        <w:t xml:space="preserve"> uhradí </w:t>
      </w:r>
      <w:r>
        <w:rPr>
          <w:rFonts w:ascii="Arial" w:hAnsi="Arial" w:cs="Arial"/>
          <w:sz w:val="22"/>
          <w:szCs w:val="22"/>
        </w:rPr>
        <w:t>P</w:t>
      </w:r>
      <w:r w:rsidR="00803F1A" w:rsidRPr="00774BA5">
        <w:rPr>
          <w:rFonts w:ascii="Arial" w:hAnsi="Arial" w:cs="Arial"/>
          <w:sz w:val="22"/>
          <w:szCs w:val="22"/>
        </w:rPr>
        <w:t xml:space="preserve">redávajúcemu cenu za skutočne dodaný tovar, a to na základe fakturácie, ktorá sa vykoná po dodaní tovaru. Súčasťou faktúry bude súpis dodaného tovaru, odsúhlasený oprávnenými zástupcami oboch zmluvných strán. </w:t>
      </w:r>
    </w:p>
    <w:p w14:paraId="24963952" w14:textId="77777777" w:rsidR="009733D2" w:rsidRDefault="0047641D" w:rsidP="00FB1D9C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 požaduje uviesť na faktúre číslo Zmluvy</w:t>
      </w:r>
      <w:r w:rsidR="009733D2">
        <w:rPr>
          <w:rFonts w:ascii="Arial" w:hAnsi="Arial" w:cs="Arial"/>
          <w:sz w:val="22"/>
          <w:szCs w:val="22"/>
        </w:rPr>
        <w:t xml:space="preserve"> pre zúčtovanie faktúry Kupujúcim.</w:t>
      </w:r>
    </w:p>
    <w:p w14:paraId="13440613" w14:textId="6410B384" w:rsidR="009733D2" w:rsidRDefault="00803F1A" w:rsidP="00FB1D9C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4BA5">
        <w:rPr>
          <w:rFonts w:ascii="Arial" w:hAnsi="Arial" w:cs="Arial"/>
          <w:sz w:val="22"/>
          <w:szCs w:val="22"/>
        </w:rPr>
        <w:t xml:space="preserve">Faktúra </w:t>
      </w:r>
      <w:r w:rsidR="009733D2">
        <w:rPr>
          <w:rFonts w:ascii="Arial" w:hAnsi="Arial" w:cs="Arial"/>
          <w:sz w:val="22"/>
          <w:szCs w:val="22"/>
        </w:rPr>
        <w:t>bude vystavená a uhradená v mene EUR.</w:t>
      </w:r>
    </w:p>
    <w:p w14:paraId="578FD2FE" w14:textId="67F48CFE" w:rsidR="009733D2" w:rsidRPr="009733D2" w:rsidRDefault="009733D2" w:rsidP="009733D2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733D2">
        <w:rPr>
          <w:rFonts w:ascii="Arial" w:hAnsi="Arial" w:cs="Arial"/>
          <w:sz w:val="22"/>
          <w:szCs w:val="22"/>
          <w:lang w:eastAsia="cs-CZ"/>
        </w:rPr>
        <w:t xml:space="preserve">Kupujúci je oprávnený vrátiť faktúru Predávajúcemu na prepracovanie, pokiaľ faktúra nebude vystavená v súlade s ustanoveniami tejto Zmluvy. Vrátením faktúry na prepracovanie nastáva zastavenie plynutia jej lehoty splatnosti a nová lehota začína plynúť až dňom vystavenia novej, opravenej faktúry, to neplatí, ak sa preukáže, že faktúra bola Kupujúcim vrátená neoprávnene. </w:t>
      </w:r>
    </w:p>
    <w:p w14:paraId="41B154AE" w14:textId="2B898E17" w:rsidR="00A66FCD" w:rsidRPr="00A66FCD" w:rsidRDefault="00A66FCD" w:rsidP="00A66FCD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6FCD">
        <w:rPr>
          <w:rFonts w:ascii="Arial" w:hAnsi="Arial" w:cs="Arial"/>
          <w:sz w:val="22"/>
          <w:szCs w:val="22"/>
          <w:lang w:eastAsia="cs-CZ"/>
        </w:rPr>
        <w:t xml:space="preserve">V prípade, ak bude Predávajúci podliehať dani z pridanej hodnoty v inom štáte ako je Slovenská republika je povinný vystaviť faktúru, v zmysle článku 138 Smernice Rady 2006/112/ES o spoločnom systéme dane z pridanej hodnoty. </w:t>
      </w:r>
      <w:r w:rsidR="006E7F1E">
        <w:rPr>
          <w:rFonts w:ascii="Arial" w:hAnsi="Arial" w:cs="Arial"/>
          <w:color w:val="FF0000"/>
          <w:sz w:val="22"/>
          <w:szCs w:val="22"/>
          <w:lang w:eastAsia="cs-CZ"/>
        </w:rPr>
        <w:t xml:space="preserve">Ods. bude vyňatý v prípade </w:t>
      </w:r>
      <w:r w:rsidR="006C2819">
        <w:rPr>
          <w:rFonts w:ascii="Arial" w:hAnsi="Arial" w:cs="Arial"/>
          <w:color w:val="FF0000"/>
          <w:sz w:val="22"/>
          <w:szCs w:val="22"/>
          <w:lang w:eastAsia="cs-CZ"/>
        </w:rPr>
        <w:t>neuplatnenia.</w:t>
      </w:r>
    </w:p>
    <w:p w14:paraId="03D9B232" w14:textId="0C6A549D" w:rsidR="00A66FCD" w:rsidRDefault="00A66FCD" w:rsidP="00A66FCD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6FCD">
        <w:rPr>
          <w:rFonts w:ascii="Arial" w:hAnsi="Arial" w:cs="Arial"/>
          <w:sz w:val="22"/>
          <w:szCs w:val="22"/>
          <w:lang w:eastAsia="cs-CZ"/>
        </w:rPr>
        <w:t>Splatnosť faktúry vystavovanej Predávajúcim podľa tejto Zmluvy je 60 (šesťdesiat) kalendárnych dní odo dňa vystavenia faktúry</w:t>
      </w:r>
      <w:r>
        <w:rPr>
          <w:rFonts w:ascii="Arial" w:hAnsi="Arial" w:cs="Arial"/>
          <w:sz w:val="22"/>
          <w:szCs w:val="22"/>
          <w:lang w:eastAsia="cs-CZ"/>
        </w:rPr>
        <w:t>.</w:t>
      </w:r>
      <w:r w:rsidR="00585DE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66FCD">
        <w:rPr>
          <w:rFonts w:ascii="Arial" w:hAnsi="Arial" w:cs="Arial"/>
          <w:sz w:val="22"/>
          <w:szCs w:val="22"/>
          <w:lang w:eastAsia="cs-CZ"/>
        </w:rPr>
        <w:t>Počas doby, po ktorú je Predávajúci v omeškaní s doručením faktúry, lehota jej splatnosti sa predlžuje o počet dní omeškania s jej doručením.</w:t>
      </w:r>
    </w:p>
    <w:p w14:paraId="5195E5E7" w14:textId="6D761388" w:rsidR="00A66FCD" w:rsidRDefault="00A66FCD" w:rsidP="00A66FCD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6FCD">
        <w:rPr>
          <w:rFonts w:ascii="Arial" w:hAnsi="Arial" w:cs="Arial"/>
          <w:sz w:val="22"/>
          <w:szCs w:val="22"/>
          <w:lang w:eastAsia="cs-CZ"/>
        </w:rPr>
        <w:t>Za deň úhrady sa považuje deň odpísania fakturovanej sumy z účtu Kupujúceho. V prípade, že splatnosť faktúry pripadne na deň pracovného voľna alebo pracovného pokoja, bude sa za deň splatnosti faktúry považovať najbližší nasledujúci pracovný deň.</w:t>
      </w:r>
    </w:p>
    <w:p w14:paraId="7EA1C287" w14:textId="551189F2" w:rsidR="00A66FCD" w:rsidRDefault="00A66FCD" w:rsidP="00A66FCD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6FCD">
        <w:rPr>
          <w:rFonts w:ascii="Arial" w:hAnsi="Arial" w:cs="Arial"/>
          <w:sz w:val="22"/>
          <w:szCs w:val="22"/>
          <w:lang w:eastAsia="cs-CZ"/>
        </w:rPr>
        <w:t>Do doby doručenia faktúry, ktorou Predávajúci účtuje cenu predmetu Zmluvy podľa tejto Zmluvy nie je Kupujúci povinný uhradiť Predávajúcemu cenu predmetu Zmluvy.</w:t>
      </w:r>
    </w:p>
    <w:p w14:paraId="71BFA850" w14:textId="4C9AA830" w:rsidR="00803F1A" w:rsidRPr="00D922CD" w:rsidRDefault="00803F1A" w:rsidP="00D922CD">
      <w:pPr>
        <w:pStyle w:val="Odsekzoznamu"/>
        <w:numPr>
          <w:ilvl w:val="1"/>
          <w:numId w:val="9"/>
        </w:numPr>
        <w:spacing w:before="100"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22CD">
        <w:rPr>
          <w:rFonts w:ascii="Arial" w:hAnsi="Arial" w:cs="Arial"/>
          <w:sz w:val="22"/>
          <w:szCs w:val="22"/>
        </w:rPr>
        <w:t xml:space="preserve">Ak je </w:t>
      </w:r>
      <w:r w:rsidR="00D922CD">
        <w:rPr>
          <w:rFonts w:ascii="Arial" w:hAnsi="Arial" w:cs="Arial"/>
          <w:sz w:val="22"/>
          <w:szCs w:val="22"/>
        </w:rPr>
        <w:t>Kupujúci</w:t>
      </w:r>
      <w:r w:rsidRPr="00D922CD">
        <w:rPr>
          <w:rFonts w:ascii="Arial" w:hAnsi="Arial" w:cs="Arial"/>
          <w:sz w:val="22"/>
          <w:szCs w:val="22"/>
        </w:rPr>
        <w:t xml:space="preserve"> v omeškaní so splnením peňažného záväzku alebo jeho časti, vzniká </w:t>
      </w:r>
      <w:r w:rsidR="00D922CD">
        <w:rPr>
          <w:rFonts w:ascii="Arial" w:hAnsi="Arial" w:cs="Arial"/>
          <w:sz w:val="22"/>
          <w:szCs w:val="22"/>
        </w:rPr>
        <w:t>Predávajúcemu</w:t>
      </w:r>
      <w:r w:rsidRPr="00D922CD">
        <w:rPr>
          <w:rFonts w:ascii="Arial" w:hAnsi="Arial" w:cs="Arial"/>
          <w:sz w:val="22"/>
          <w:szCs w:val="22"/>
        </w:rPr>
        <w:t xml:space="preserve">, ktorý si splnil svoje zákonné a zmluvné povinnosti, právo požadovať od </w:t>
      </w:r>
      <w:r w:rsidR="00D922CD">
        <w:rPr>
          <w:rFonts w:ascii="Arial" w:hAnsi="Arial" w:cs="Arial"/>
          <w:sz w:val="22"/>
          <w:szCs w:val="22"/>
        </w:rPr>
        <w:t xml:space="preserve">Kupujúceho </w:t>
      </w:r>
      <w:r w:rsidRPr="00D922CD">
        <w:rPr>
          <w:rFonts w:ascii="Arial" w:hAnsi="Arial" w:cs="Arial"/>
          <w:sz w:val="22"/>
          <w:szCs w:val="22"/>
        </w:rPr>
        <w:t xml:space="preserve">z nezaplatenej sumy úroky z omeškania podľa § 369 ods. 2 zák. č. 513/1991 </w:t>
      </w:r>
      <w:proofErr w:type="spellStart"/>
      <w:r w:rsidRPr="00D922CD">
        <w:rPr>
          <w:rFonts w:ascii="Arial" w:hAnsi="Arial" w:cs="Arial"/>
          <w:sz w:val="22"/>
          <w:szCs w:val="22"/>
        </w:rPr>
        <w:t>Zb</w:t>
      </w:r>
      <w:proofErr w:type="spellEnd"/>
      <w:r w:rsidRPr="00D922CD">
        <w:rPr>
          <w:rFonts w:ascii="Arial" w:hAnsi="Arial" w:cs="Arial"/>
          <w:sz w:val="22"/>
          <w:szCs w:val="22"/>
        </w:rPr>
        <w:t xml:space="preserve"> </w:t>
      </w:r>
      <w:r w:rsidR="00673860">
        <w:rPr>
          <w:rFonts w:ascii="Arial" w:hAnsi="Arial" w:cs="Arial"/>
          <w:sz w:val="22"/>
          <w:szCs w:val="22"/>
        </w:rPr>
        <w:t xml:space="preserve"> </w:t>
      </w:r>
      <w:r w:rsidRPr="00D922CD">
        <w:rPr>
          <w:rFonts w:ascii="Arial" w:hAnsi="Arial" w:cs="Arial"/>
          <w:sz w:val="22"/>
          <w:szCs w:val="22"/>
        </w:rPr>
        <w:t>Obchodného zákonníka, t.</w:t>
      </w:r>
      <w:r w:rsidR="00673860">
        <w:rPr>
          <w:rFonts w:ascii="Arial" w:hAnsi="Arial" w:cs="Arial"/>
          <w:sz w:val="22"/>
          <w:szCs w:val="22"/>
        </w:rPr>
        <w:t xml:space="preserve"> </w:t>
      </w:r>
      <w:r w:rsidRPr="00D922CD">
        <w:rPr>
          <w:rFonts w:ascii="Arial" w:hAnsi="Arial" w:cs="Arial"/>
          <w:sz w:val="22"/>
          <w:szCs w:val="22"/>
        </w:rPr>
        <w:t>j. vo výške základnej úrokovej sadzby Európskej centrálnej banky platnej k prvému dňu príslušného kalendárneho polroka omeškania zvýšenej o osem percentuálnych bodov; takto určená sadzba úrokov z omeškania sa použije počas celej doby omeškania.</w:t>
      </w:r>
    </w:p>
    <w:p w14:paraId="5ADE8E88" w14:textId="77777777" w:rsidR="00FB1D9C" w:rsidRPr="00EC4C66" w:rsidRDefault="00FB1D9C" w:rsidP="00803F1A">
      <w:pPr>
        <w:spacing w:line="276" w:lineRule="auto"/>
        <w:jc w:val="both"/>
        <w:rPr>
          <w:rFonts w:cs="Arial"/>
          <w:sz w:val="24"/>
        </w:rPr>
      </w:pPr>
    </w:p>
    <w:p w14:paraId="60A8EE09" w14:textId="449F7889" w:rsidR="00803F1A" w:rsidRPr="001039CB" w:rsidRDefault="00803F1A" w:rsidP="00803F1A">
      <w:pPr>
        <w:spacing w:line="276" w:lineRule="auto"/>
        <w:jc w:val="center"/>
        <w:rPr>
          <w:rFonts w:cs="Arial"/>
          <w:b/>
          <w:szCs w:val="22"/>
        </w:rPr>
      </w:pPr>
      <w:r w:rsidRPr="001039CB">
        <w:rPr>
          <w:rFonts w:cs="Arial"/>
          <w:b/>
          <w:szCs w:val="22"/>
        </w:rPr>
        <w:t xml:space="preserve">Článok </w:t>
      </w:r>
      <w:r w:rsidR="00544871">
        <w:rPr>
          <w:rFonts w:cs="Arial"/>
          <w:b/>
          <w:szCs w:val="22"/>
        </w:rPr>
        <w:t>4</w:t>
      </w:r>
      <w:r w:rsidRPr="001039CB">
        <w:rPr>
          <w:rFonts w:cs="Arial"/>
          <w:b/>
          <w:szCs w:val="22"/>
        </w:rPr>
        <w:t>.</w:t>
      </w:r>
    </w:p>
    <w:p w14:paraId="4BC0BB8A" w14:textId="77777777" w:rsidR="00803F1A" w:rsidRPr="001039CB" w:rsidRDefault="00803F1A" w:rsidP="00803F1A">
      <w:pPr>
        <w:spacing w:line="276" w:lineRule="auto"/>
        <w:jc w:val="center"/>
        <w:rPr>
          <w:rFonts w:cs="Arial"/>
          <w:b/>
          <w:szCs w:val="22"/>
        </w:rPr>
      </w:pPr>
      <w:r w:rsidRPr="001039CB">
        <w:rPr>
          <w:rFonts w:cs="Arial"/>
          <w:b/>
          <w:szCs w:val="22"/>
        </w:rPr>
        <w:t>Záručná doba a zodpovednosť za vady</w:t>
      </w:r>
    </w:p>
    <w:p w14:paraId="3C80C0F6" w14:textId="17571BF1" w:rsidR="00803F1A" w:rsidRPr="000549BE" w:rsidRDefault="000549BE" w:rsidP="000549BE">
      <w:pPr>
        <w:pStyle w:val="Odsekzoznamu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 xml:space="preserve">Predávajúci </w:t>
      </w:r>
      <w:r w:rsidR="00803F1A" w:rsidRPr="000549BE">
        <w:rPr>
          <w:rFonts w:ascii="Arial" w:hAnsi="Arial" w:cs="Arial"/>
          <w:sz w:val="22"/>
          <w:szCs w:val="22"/>
        </w:rPr>
        <w:t>poskytuje za vady tovaru záruku v</w:t>
      </w:r>
      <w:r w:rsidR="00FC4FDA">
        <w:rPr>
          <w:rFonts w:ascii="Arial" w:hAnsi="Arial" w:cs="Arial"/>
          <w:sz w:val="22"/>
          <w:szCs w:val="22"/>
        </w:rPr>
        <w:t> </w:t>
      </w:r>
      <w:r w:rsidRPr="000549BE">
        <w:rPr>
          <w:rFonts w:ascii="Arial" w:hAnsi="Arial" w:cs="Arial"/>
          <w:sz w:val="22"/>
          <w:szCs w:val="22"/>
        </w:rPr>
        <w:t>trvaní</w:t>
      </w:r>
      <w:r w:rsidR="00FC4FDA">
        <w:rPr>
          <w:rFonts w:ascii="Arial" w:hAnsi="Arial" w:cs="Arial"/>
          <w:sz w:val="22"/>
          <w:szCs w:val="22"/>
        </w:rPr>
        <w:t xml:space="preserve"> 2 rokov </w:t>
      </w:r>
      <w:r w:rsidR="00FC4FDA" w:rsidRPr="00FC4FDA">
        <w:rPr>
          <w:rFonts w:ascii="Arial" w:hAnsi="Arial" w:cs="Arial"/>
          <w:sz w:val="22"/>
          <w:szCs w:val="22"/>
        </w:rPr>
        <w:t>(</w:t>
      </w:r>
      <w:r w:rsidRPr="00FC4FDA">
        <w:rPr>
          <w:rFonts w:ascii="Arial" w:hAnsi="Arial" w:cs="Arial"/>
          <w:sz w:val="22"/>
          <w:szCs w:val="22"/>
        </w:rPr>
        <w:t xml:space="preserve"> </w:t>
      </w:r>
      <w:r w:rsidR="00803F1A" w:rsidRPr="00FC4FDA">
        <w:rPr>
          <w:rFonts w:ascii="Arial" w:hAnsi="Arial" w:cs="Arial"/>
          <w:sz w:val="22"/>
          <w:szCs w:val="22"/>
        </w:rPr>
        <w:t>24 mesiacov</w:t>
      </w:r>
      <w:r w:rsidR="00FC4FDA" w:rsidRPr="00FC4FDA">
        <w:rPr>
          <w:rFonts w:ascii="Arial" w:hAnsi="Arial" w:cs="Arial"/>
          <w:sz w:val="22"/>
          <w:szCs w:val="22"/>
        </w:rPr>
        <w:t>)</w:t>
      </w:r>
      <w:r w:rsidR="00803F1A" w:rsidRPr="000549BE">
        <w:rPr>
          <w:rFonts w:ascii="Arial" w:hAnsi="Arial" w:cs="Arial"/>
          <w:sz w:val="22"/>
          <w:szCs w:val="22"/>
        </w:rPr>
        <w:t xml:space="preserve">. Záručná doba začína plynúť odo dňa dodania tovaru. </w:t>
      </w:r>
    </w:p>
    <w:p w14:paraId="32777B07" w14:textId="1FF234C7" w:rsidR="00803F1A" w:rsidRPr="000549BE" w:rsidRDefault="00803F1A" w:rsidP="000549BE">
      <w:pPr>
        <w:pStyle w:val="Odsekzoznamu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 xml:space="preserve">Tovar má vadu, ak </w:t>
      </w:r>
    </w:p>
    <w:p w14:paraId="2CB79755" w14:textId="78E07F02" w:rsidR="00803F1A" w:rsidRDefault="00803F1A" w:rsidP="000549BE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>nie je dodaný v požadovanom množstve</w:t>
      </w:r>
      <w:r w:rsidR="000549BE" w:rsidRPr="000549BE">
        <w:rPr>
          <w:rFonts w:ascii="Arial" w:hAnsi="Arial" w:cs="Arial"/>
          <w:sz w:val="22"/>
          <w:szCs w:val="22"/>
        </w:rPr>
        <w:t>,</w:t>
      </w:r>
    </w:p>
    <w:p w14:paraId="1A355EEA" w14:textId="3F1BF5E3" w:rsidR="00803F1A" w:rsidRPr="000549BE" w:rsidRDefault="00803F1A" w:rsidP="000549BE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>nie je dodaný v požadovanom termíne</w:t>
      </w:r>
      <w:r w:rsidR="000549BE" w:rsidRPr="000549BE">
        <w:rPr>
          <w:rFonts w:cs="Arial"/>
          <w:szCs w:val="22"/>
        </w:rPr>
        <w:t>,</w:t>
      </w:r>
    </w:p>
    <w:p w14:paraId="38E5914D" w14:textId="63210710" w:rsidR="00803F1A" w:rsidRDefault="00803F1A" w:rsidP="000549BE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>s dodávkou tovaru nebolo dodané požadované príslušenstvo,  ak j</w:t>
      </w:r>
      <w:r w:rsidR="006F56DB">
        <w:rPr>
          <w:rFonts w:ascii="Arial" w:hAnsi="Arial" w:cs="Arial"/>
          <w:sz w:val="22"/>
          <w:szCs w:val="22"/>
        </w:rPr>
        <w:t>e</w:t>
      </w:r>
      <w:r w:rsidRPr="000549BE">
        <w:rPr>
          <w:rFonts w:ascii="Arial" w:hAnsi="Arial" w:cs="Arial"/>
          <w:sz w:val="22"/>
          <w:szCs w:val="22"/>
        </w:rPr>
        <w:t xml:space="preserve"> to uplatniteľné</w:t>
      </w:r>
      <w:r w:rsidR="000549BE">
        <w:rPr>
          <w:rFonts w:ascii="Arial" w:hAnsi="Arial" w:cs="Arial"/>
          <w:sz w:val="22"/>
          <w:szCs w:val="22"/>
        </w:rPr>
        <w:t>,</w:t>
      </w:r>
    </w:p>
    <w:p w14:paraId="2EB03C72" w14:textId="574D10A8" w:rsidR="00803F1A" w:rsidRDefault="00803F1A" w:rsidP="000549BE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>s tovarom neboli poskytnuté dohodnuté služby (</w:t>
      </w:r>
      <w:r w:rsidR="006F56DB">
        <w:rPr>
          <w:rFonts w:ascii="Arial" w:hAnsi="Arial" w:cs="Arial"/>
          <w:sz w:val="22"/>
          <w:szCs w:val="22"/>
        </w:rPr>
        <w:t>inštalácia</w:t>
      </w:r>
      <w:r w:rsidR="000549BE">
        <w:rPr>
          <w:rFonts w:ascii="Arial" w:hAnsi="Arial" w:cs="Arial"/>
          <w:sz w:val="22"/>
          <w:szCs w:val="22"/>
        </w:rPr>
        <w:t>).</w:t>
      </w:r>
    </w:p>
    <w:p w14:paraId="3A0BBDCD" w14:textId="10B57079" w:rsidR="00803F1A" w:rsidRPr="000549BE" w:rsidRDefault="00803F1A" w:rsidP="000549BE">
      <w:pPr>
        <w:pStyle w:val="Odsekzoznamu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549BE">
        <w:rPr>
          <w:rFonts w:ascii="Arial" w:hAnsi="Arial" w:cs="Arial"/>
          <w:sz w:val="22"/>
          <w:szCs w:val="22"/>
        </w:rPr>
        <w:t xml:space="preserve">Tovar má právne vady, ak  je zaťažený právom tretej osoby, ibaže </w:t>
      </w:r>
      <w:r w:rsidR="000549BE" w:rsidRPr="000549BE">
        <w:rPr>
          <w:rFonts w:ascii="Arial" w:hAnsi="Arial" w:cs="Arial"/>
          <w:sz w:val="22"/>
          <w:szCs w:val="22"/>
        </w:rPr>
        <w:t>Kupujúci</w:t>
      </w:r>
      <w:r w:rsidRPr="000549BE">
        <w:rPr>
          <w:rFonts w:ascii="Arial" w:hAnsi="Arial" w:cs="Arial"/>
          <w:sz w:val="22"/>
          <w:szCs w:val="22"/>
        </w:rPr>
        <w:t xml:space="preserve"> s týmto obmedzením prejavil súhlas.</w:t>
      </w:r>
    </w:p>
    <w:p w14:paraId="3222A031" w14:textId="185B80D5" w:rsidR="00803F1A" w:rsidRDefault="00544871" w:rsidP="00544871">
      <w:pPr>
        <w:pStyle w:val="Odsekzoznamu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Kupujúci</w:t>
      </w:r>
      <w:r w:rsidR="00803F1A" w:rsidRPr="00544871">
        <w:rPr>
          <w:rFonts w:ascii="Arial" w:hAnsi="Arial" w:cs="Arial"/>
          <w:sz w:val="22"/>
          <w:szCs w:val="22"/>
        </w:rPr>
        <w:t>  je povinný používať tovar len na účel, na ktorý je určený a dodržiavať známe pravidlá na jeho použitie.</w:t>
      </w:r>
    </w:p>
    <w:p w14:paraId="756852D6" w14:textId="4CDA09AC" w:rsidR="00803F1A" w:rsidRDefault="00544871" w:rsidP="00544871">
      <w:pPr>
        <w:pStyle w:val="Odsekzoznamu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44871">
        <w:rPr>
          <w:rFonts w:ascii="Arial" w:hAnsi="Arial" w:cs="Arial"/>
          <w:sz w:val="22"/>
          <w:szCs w:val="22"/>
        </w:rPr>
        <w:t>Predávajúci</w:t>
      </w:r>
      <w:r w:rsidR="00803F1A" w:rsidRPr="00544871">
        <w:rPr>
          <w:rFonts w:ascii="Arial" w:hAnsi="Arial" w:cs="Arial"/>
          <w:sz w:val="22"/>
          <w:szCs w:val="22"/>
        </w:rPr>
        <w:t xml:space="preserve"> zodpovedá za vady, ktoré má tovar v okamihu, keď prechádza nebezpečenstvo škody na tovare na </w:t>
      </w:r>
      <w:r>
        <w:rPr>
          <w:rFonts w:ascii="Arial" w:hAnsi="Arial" w:cs="Arial"/>
          <w:sz w:val="22"/>
          <w:szCs w:val="22"/>
        </w:rPr>
        <w:t>K</w:t>
      </w:r>
      <w:r w:rsidR="00803F1A" w:rsidRPr="00544871">
        <w:rPr>
          <w:rFonts w:ascii="Arial" w:hAnsi="Arial" w:cs="Arial"/>
          <w:sz w:val="22"/>
          <w:szCs w:val="22"/>
        </w:rPr>
        <w:t>upujúceho, aj keď sa vada stala zjavnou po tomto čase, ak je spôsobená porušením jeho povinností.</w:t>
      </w:r>
    </w:p>
    <w:p w14:paraId="3E3ED02E" w14:textId="4B57C2E9" w:rsidR="00803F1A" w:rsidRPr="00544871" w:rsidRDefault="00544871" w:rsidP="00544871">
      <w:pPr>
        <w:pStyle w:val="Odsekzoznamu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44871">
        <w:rPr>
          <w:rFonts w:ascii="Arial" w:hAnsi="Arial" w:cs="Arial"/>
          <w:sz w:val="22"/>
          <w:szCs w:val="22"/>
        </w:rPr>
        <w:t>Kupujúci</w:t>
      </w:r>
      <w:r w:rsidR="00803F1A" w:rsidRPr="00544871">
        <w:rPr>
          <w:rFonts w:ascii="Arial" w:hAnsi="Arial" w:cs="Arial"/>
          <w:sz w:val="22"/>
          <w:szCs w:val="22"/>
        </w:rPr>
        <w:t xml:space="preserve"> je povinný prezrieť tovar čo najskôr po prechode nebezpečenstva škody na tovare. Ak </w:t>
      </w:r>
      <w:r w:rsidRPr="00544871">
        <w:rPr>
          <w:rFonts w:ascii="Arial" w:hAnsi="Arial" w:cs="Arial"/>
          <w:sz w:val="22"/>
          <w:szCs w:val="22"/>
        </w:rPr>
        <w:t>Kupujúci</w:t>
      </w:r>
      <w:r w:rsidR="00803F1A" w:rsidRPr="00544871">
        <w:rPr>
          <w:rFonts w:ascii="Arial" w:hAnsi="Arial" w:cs="Arial"/>
          <w:sz w:val="22"/>
          <w:szCs w:val="22"/>
        </w:rPr>
        <w:t xml:space="preserve"> tovar neprezrie bez zbytočného odkladu po prechode nebezpečenstva škody na tovare, môže </w:t>
      </w:r>
      <w:r w:rsidRPr="00544871">
        <w:rPr>
          <w:rFonts w:ascii="Arial" w:hAnsi="Arial" w:cs="Arial"/>
          <w:sz w:val="22"/>
          <w:szCs w:val="22"/>
        </w:rPr>
        <w:t>Kupujúce</w:t>
      </w:r>
      <w:r w:rsidR="00803F1A" w:rsidRPr="00544871">
        <w:rPr>
          <w:rFonts w:ascii="Arial" w:hAnsi="Arial" w:cs="Arial"/>
          <w:sz w:val="22"/>
          <w:szCs w:val="22"/>
        </w:rPr>
        <w:t xml:space="preserve"> uplatniť nároky z vád tovaru zistiteľných pri tejto prehliadke, len keď preukáže, že tieto vady mal tovar už v čase prechodu nebezpečenstva škody na tovare.</w:t>
      </w:r>
    </w:p>
    <w:p w14:paraId="32935E16" w14:textId="77777777" w:rsidR="00544871" w:rsidRDefault="00544871" w:rsidP="000549BE">
      <w:pPr>
        <w:ind w:left="567" w:hanging="567"/>
        <w:jc w:val="center"/>
        <w:rPr>
          <w:rFonts w:cs="Arial"/>
          <w:szCs w:val="22"/>
        </w:rPr>
      </w:pPr>
    </w:p>
    <w:p w14:paraId="4FF5B6CA" w14:textId="058A09DA" w:rsidR="00803F1A" w:rsidRPr="00544871" w:rsidRDefault="00803F1A" w:rsidP="000549BE">
      <w:pPr>
        <w:ind w:left="567" w:hanging="567"/>
        <w:jc w:val="center"/>
        <w:rPr>
          <w:rFonts w:cs="Arial"/>
          <w:b/>
          <w:szCs w:val="22"/>
        </w:rPr>
      </w:pPr>
      <w:r w:rsidRPr="00544871">
        <w:rPr>
          <w:rFonts w:cs="Arial"/>
          <w:b/>
          <w:szCs w:val="22"/>
        </w:rPr>
        <w:t xml:space="preserve">Článok </w:t>
      </w:r>
      <w:r w:rsidR="00BA13B2">
        <w:rPr>
          <w:rFonts w:cs="Arial"/>
          <w:b/>
          <w:szCs w:val="22"/>
        </w:rPr>
        <w:t>5</w:t>
      </w:r>
      <w:r w:rsidRPr="00544871">
        <w:rPr>
          <w:rFonts w:cs="Arial"/>
          <w:b/>
          <w:szCs w:val="22"/>
        </w:rPr>
        <w:t>.</w:t>
      </w:r>
    </w:p>
    <w:p w14:paraId="5958C8BD" w14:textId="708006D5" w:rsidR="00803F1A" w:rsidRPr="00BA13B2" w:rsidRDefault="00DF4CB6" w:rsidP="00BA13B2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Zmena a zrušenie</w:t>
      </w:r>
      <w:r w:rsidR="00803F1A" w:rsidRPr="00544871">
        <w:rPr>
          <w:rFonts w:cs="Arial"/>
          <w:b/>
          <w:szCs w:val="22"/>
        </w:rPr>
        <w:t xml:space="preserve"> zmluvy</w:t>
      </w:r>
    </w:p>
    <w:p w14:paraId="06F9F49C" w14:textId="6516482B" w:rsidR="00DF4CB6" w:rsidRDefault="00DF4CB6" w:rsidP="00BA13B2">
      <w:pPr>
        <w:pStyle w:val="Odsekzoznamu"/>
        <w:numPr>
          <w:ilvl w:val="1"/>
          <w:numId w:val="15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A13B2">
        <w:rPr>
          <w:rFonts w:ascii="Arial" w:hAnsi="Arial" w:cs="Arial"/>
          <w:sz w:val="22"/>
          <w:szCs w:val="22"/>
          <w:lang w:eastAsia="cs-CZ"/>
        </w:rPr>
        <w:t xml:space="preserve">Túto Zmluvu je možné zmeniť alebo zrušiť len v písomnej forme, pričom zmena Zmluvy sa vykonáva formou písomných, vzostupne číslovaných dodatkov k tejto Zmluve podpísaných oboma zmluvnými stranami. </w:t>
      </w:r>
    </w:p>
    <w:p w14:paraId="3E29AE1C" w14:textId="5DC8650E" w:rsidR="00DF4CB6" w:rsidRPr="00BA13B2" w:rsidRDefault="00DF4CB6" w:rsidP="00BA13B2">
      <w:pPr>
        <w:pStyle w:val="Odsekzoznamu"/>
        <w:numPr>
          <w:ilvl w:val="1"/>
          <w:numId w:val="15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A13B2">
        <w:rPr>
          <w:rFonts w:ascii="Arial" w:hAnsi="Arial" w:cs="Arial"/>
          <w:sz w:val="22"/>
          <w:szCs w:val="22"/>
          <w:lang w:eastAsia="cs-CZ"/>
        </w:rPr>
        <w:t xml:space="preserve">Od tejto Zmluvy je možné </w:t>
      </w:r>
      <w:r w:rsidRPr="00BA13B2">
        <w:rPr>
          <w:rFonts w:ascii="Arial" w:hAnsi="Arial" w:cs="Arial"/>
          <w:b/>
          <w:sz w:val="22"/>
          <w:szCs w:val="22"/>
          <w:lang w:eastAsia="cs-CZ"/>
        </w:rPr>
        <w:t>odstúpiť</w:t>
      </w:r>
      <w:r w:rsidRPr="00BA13B2">
        <w:rPr>
          <w:rFonts w:ascii="Arial" w:hAnsi="Arial" w:cs="Arial"/>
          <w:sz w:val="22"/>
          <w:szCs w:val="22"/>
          <w:lang w:eastAsia="cs-CZ"/>
        </w:rPr>
        <w:t xml:space="preserve"> v prípadoch, ktoré stanovuje táto Zmluva a Obchodný zákonník. </w:t>
      </w:r>
      <w:r w:rsidRPr="00BA13B2">
        <w:rPr>
          <w:rFonts w:ascii="Arial" w:hAnsi="Arial" w:cs="Arial"/>
          <w:color w:val="000000"/>
          <w:sz w:val="22"/>
          <w:szCs w:val="22"/>
        </w:rPr>
        <w:t xml:space="preserve">Účinky odstúpenia nastávajú doručením písomného oznámenia o odstúpení od Zmluvy druhej zmluvnej strane na adresu </w:t>
      </w:r>
      <w:r w:rsidR="00BA13B2" w:rsidRPr="00BA13B2">
        <w:rPr>
          <w:rFonts w:ascii="Arial" w:hAnsi="Arial" w:cs="Arial"/>
          <w:color w:val="000000"/>
          <w:sz w:val="22"/>
          <w:szCs w:val="22"/>
        </w:rPr>
        <w:t>uvedenú v záhlaví</w:t>
      </w:r>
      <w:r w:rsidRPr="00BA13B2">
        <w:rPr>
          <w:rFonts w:ascii="Arial" w:hAnsi="Arial" w:cs="Arial"/>
          <w:color w:val="000000"/>
          <w:sz w:val="22"/>
          <w:szCs w:val="22"/>
        </w:rPr>
        <w:t xml:space="preserve"> tejto Zmluvy. V oznámení o odstúpení od Zmluvy musí byť presne vymedzený dôvod tohto odstúpenia. V prípade nedodržania obsahových a formálnych náležitostí spojených s oznámením o odstúpení podľa predchádzajúcej vety, takýto prejav vôle sa za odstúpenie od tejto zmluvy nepovažuje.</w:t>
      </w:r>
    </w:p>
    <w:p w14:paraId="60092CCE" w14:textId="046576A3" w:rsidR="00DF4CB6" w:rsidRPr="00BA13B2" w:rsidRDefault="00DF4CB6" w:rsidP="00BA13B2">
      <w:pPr>
        <w:pStyle w:val="Odsekzoznamu"/>
        <w:numPr>
          <w:ilvl w:val="1"/>
          <w:numId w:val="15"/>
        </w:numPr>
        <w:spacing w:before="120" w:after="0" w:line="24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A13B2">
        <w:rPr>
          <w:rFonts w:ascii="Arial" w:hAnsi="Arial" w:cs="Arial"/>
          <w:sz w:val="22"/>
          <w:szCs w:val="22"/>
          <w:lang w:eastAsia="cs-CZ"/>
        </w:rPr>
        <w:t xml:space="preserve">Okrem prípadov vyplývajúcich z Obchodného zákonníka, má  Kupujúci právo odstúpiť od Zmluvy aj </w:t>
      </w:r>
      <w:r w:rsidRPr="00BA13B2">
        <w:rPr>
          <w:rFonts w:ascii="Arial" w:hAnsi="Arial" w:cs="Arial"/>
          <w:iCs/>
          <w:sz w:val="22"/>
          <w:szCs w:val="22"/>
          <w:lang w:eastAsia="cs-CZ"/>
        </w:rPr>
        <w:t>z týchto</w:t>
      </w:r>
      <w:r w:rsidRPr="00BA13B2">
        <w:rPr>
          <w:rFonts w:ascii="Arial" w:hAnsi="Arial" w:cs="Arial"/>
          <w:i/>
          <w:iCs/>
          <w:sz w:val="22"/>
          <w:szCs w:val="22"/>
          <w:lang w:eastAsia="cs-CZ"/>
        </w:rPr>
        <w:t xml:space="preserve"> </w:t>
      </w:r>
      <w:r w:rsidRPr="00BA13B2">
        <w:rPr>
          <w:rFonts w:ascii="Arial" w:hAnsi="Arial" w:cs="Arial"/>
          <w:sz w:val="22"/>
          <w:szCs w:val="22"/>
          <w:lang w:eastAsia="cs-CZ"/>
        </w:rPr>
        <w:t>dôvodov, ktoré sa považujú za podstatné porušenie Zmluvy:</w:t>
      </w:r>
    </w:p>
    <w:p w14:paraId="5B08C35C" w14:textId="5C5B19D6" w:rsidR="00DF4CB6" w:rsidRPr="00927212" w:rsidRDefault="00DF4CB6" w:rsidP="00927212">
      <w:pPr>
        <w:pStyle w:val="Odsekzoznamu"/>
        <w:numPr>
          <w:ilvl w:val="2"/>
          <w:numId w:val="16"/>
        </w:numPr>
        <w:spacing w:after="0" w:line="240" w:lineRule="auto"/>
        <w:ind w:left="1429"/>
        <w:jc w:val="both"/>
        <w:rPr>
          <w:rFonts w:ascii="Arial" w:hAnsi="Arial" w:cs="Arial"/>
          <w:sz w:val="22"/>
          <w:szCs w:val="22"/>
          <w:lang w:eastAsia="cs-CZ"/>
        </w:rPr>
      </w:pPr>
      <w:r w:rsidRPr="00927212">
        <w:rPr>
          <w:rFonts w:ascii="Arial" w:hAnsi="Arial" w:cs="Arial"/>
          <w:sz w:val="22"/>
          <w:szCs w:val="22"/>
          <w:lang w:eastAsia="cs-CZ"/>
        </w:rPr>
        <w:t>ak bol právoplatne vyhlásený konkurz na majetok Predávajúceho alebo Predávajúci vstúpil do likvidácie,</w:t>
      </w:r>
    </w:p>
    <w:p w14:paraId="590A3446" w14:textId="7A3D04AA" w:rsidR="00DF4CB6" w:rsidRPr="00927212" w:rsidRDefault="00DF4CB6" w:rsidP="00927212">
      <w:pPr>
        <w:pStyle w:val="Odsekzoznamu"/>
        <w:numPr>
          <w:ilvl w:val="2"/>
          <w:numId w:val="16"/>
        </w:numPr>
        <w:spacing w:after="0" w:line="240" w:lineRule="auto"/>
        <w:ind w:left="1429"/>
        <w:jc w:val="both"/>
        <w:rPr>
          <w:rFonts w:ascii="Arial" w:hAnsi="Arial" w:cs="Arial"/>
          <w:sz w:val="22"/>
          <w:szCs w:val="22"/>
          <w:lang w:eastAsia="cs-CZ"/>
        </w:rPr>
      </w:pPr>
      <w:r w:rsidRPr="00927212">
        <w:rPr>
          <w:rFonts w:ascii="Arial" w:hAnsi="Arial" w:cs="Arial"/>
          <w:sz w:val="22"/>
          <w:szCs w:val="22"/>
          <w:lang w:eastAsia="cs-CZ"/>
        </w:rPr>
        <w:t xml:space="preserve">ak </w:t>
      </w:r>
      <w:r w:rsidRPr="00927212">
        <w:rPr>
          <w:rFonts w:ascii="Arial" w:hAnsi="Arial" w:cs="Arial"/>
          <w:b/>
          <w:sz w:val="22"/>
          <w:szCs w:val="22"/>
          <w:lang w:eastAsia="cs-CZ"/>
        </w:rPr>
        <w:t>omeškanie</w:t>
      </w:r>
      <w:r w:rsidRPr="00927212">
        <w:rPr>
          <w:rFonts w:ascii="Arial" w:hAnsi="Arial" w:cs="Arial"/>
          <w:sz w:val="22"/>
          <w:szCs w:val="22"/>
          <w:lang w:eastAsia="cs-CZ"/>
        </w:rPr>
        <w:t xml:space="preserve"> Predávajúceho s dodaním trvá </w:t>
      </w:r>
      <w:r w:rsidRPr="00927212">
        <w:rPr>
          <w:rFonts w:ascii="Arial" w:hAnsi="Arial" w:cs="Arial"/>
          <w:b/>
          <w:sz w:val="22"/>
          <w:szCs w:val="22"/>
          <w:lang w:eastAsia="cs-CZ"/>
        </w:rPr>
        <w:t xml:space="preserve">viac ako  </w:t>
      </w:r>
      <w:r w:rsidR="00927212">
        <w:rPr>
          <w:rFonts w:ascii="Arial" w:hAnsi="Arial" w:cs="Arial"/>
          <w:b/>
          <w:sz w:val="22"/>
          <w:szCs w:val="22"/>
          <w:lang w:eastAsia="cs-CZ"/>
        </w:rPr>
        <w:t>30 dní</w:t>
      </w:r>
      <w:r w:rsidRPr="00927212">
        <w:rPr>
          <w:rFonts w:ascii="Arial" w:hAnsi="Arial" w:cs="Arial"/>
          <w:sz w:val="22"/>
          <w:szCs w:val="22"/>
          <w:lang w:eastAsia="cs-CZ"/>
        </w:rPr>
        <w:t xml:space="preserve">,  </w:t>
      </w:r>
    </w:p>
    <w:p w14:paraId="778452CB" w14:textId="2EB0571E" w:rsidR="00DF4CB6" w:rsidRDefault="00DF4CB6" w:rsidP="00927212">
      <w:pPr>
        <w:pStyle w:val="Odsekzoznamu"/>
        <w:numPr>
          <w:ilvl w:val="2"/>
          <w:numId w:val="16"/>
        </w:numPr>
        <w:spacing w:after="0" w:line="240" w:lineRule="auto"/>
        <w:ind w:left="1429"/>
        <w:jc w:val="both"/>
        <w:rPr>
          <w:rFonts w:ascii="Arial" w:hAnsi="Arial" w:cs="Arial"/>
          <w:sz w:val="22"/>
          <w:szCs w:val="22"/>
          <w:lang w:eastAsia="cs-CZ"/>
        </w:rPr>
      </w:pPr>
      <w:r w:rsidRPr="00927212">
        <w:rPr>
          <w:rFonts w:ascii="Arial" w:hAnsi="Arial" w:cs="Arial"/>
          <w:sz w:val="22"/>
          <w:szCs w:val="22"/>
          <w:lang w:eastAsia="cs-CZ"/>
        </w:rPr>
        <w:t>ak Predávajúci stratí oprávnenie k výkonu činnosti, oprávňujúcej ho na plnenie povinností podľa tejto Zmluvy,</w:t>
      </w:r>
    </w:p>
    <w:p w14:paraId="6C3F6FF7" w14:textId="400B3983" w:rsidR="00927212" w:rsidRDefault="00927212" w:rsidP="00927212">
      <w:pPr>
        <w:pStyle w:val="Odsekzoznamu"/>
        <w:numPr>
          <w:ilvl w:val="2"/>
          <w:numId w:val="16"/>
        </w:numPr>
        <w:spacing w:after="0" w:line="240" w:lineRule="auto"/>
        <w:ind w:left="1429"/>
        <w:jc w:val="both"/>
        <w:rPr>
          <w:rFonts w:ascii="Arial" w:hAnsi="Arial" w:cs="Arial"/>
          <w:sz w:val="22"/>
          <w:szCs w:val="22"/>
          <w:lang w:eastAsia="cs-CZ"/>
        </w:rPr>
      </w:pPr>
      <w:r w:rsidRPr="00927212">
        <w:rPr>
          <w:rFonts w:ascii="Arial" w:hAnsi="Arial" w:cs="Arial"/>
          <w:sz w:val="22"/>
          <w:szCs w:val="22"/>
          <w:lang w:eastAsia="cs-CZ"/>
        </w:rPr>
        <w:t xml:space="preserve">ak Predávajúci dodá v rozpore s touto Zmluvou tovar </w:t>
      </w:r>
      <w:r w:rsidRPr="00927212">
        <w:rPr>
          <w:rFonts w:ascii="Arial" w:hAnsi="Arial" w:cs="Arial"/>
          <w:b/>
          <w:sz w:val="22"/>
          <w:szCs w:val="22"/>
          <w:lang w:eastAsia="cs-CZ"/>
        </w:rPr>
        <w:t>nie v súlade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E6094">
        <w:rPr>
          <w:rFonts w:ascii="Arial" w:hAnsi="Arial" w:cs="Arial"/>
          <w:sz w:val="22"/>
          <w:szCs w:val="22"/>
          <w:lang w:eastAsia="cs-CZ"/>
        </w:rPr>
        <w:t>s výsledkom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5631C1">
        <w:rPr>
          <w:rFonts w:ascii="Arial" w:hAnsi="Arial" w:cs="Arial"/>
          <w:sz w:val="22"/>
          <w:szCs w:val="22"/>
          <w:lang w:eastAsia="cs-CZ"/>
        </w:rPr>
        <w:t>prieskumu trhu</w:t>
      </w:r>
      <w:r w:rsidRPr="00927212">
        <w:rPr>
          <w:rFonts w:ascii="Arial" w:hAnsi="Arial" w:cs="Arial"/>
          <w:sz w:val="22"/>
          <w:szCs w:val="22"/>
          <w:lang w:eastAsia="cs-CZ"/>
        </w:rPr>
        <w:t>,</w:t>
      </w:r>
    </w:p>
    <w:p w14:paraId="431623C6" w14:textId="4ADFD11C" w:rsidR="00927212" w:rsidRPr="00927212" w:rsidRDefault="00927212" w:rsidP="00927212">
      <w:pPr>
        <w:pStyle w:val="Odsekzoznamu"/>
        <w:numPr>
          <w:ilvl w:val="2"/>
          <w:numId w:val="16"/>
        </w:numPr>
        <w:spacing w:after="0" w:line="240" w:lineRule="auto"/>
        <w:ind w:left="1429"/>
        <w:jc w:val="both"/>
        <w:rPr>
          <w:rFonts w:ascii="Arial" w:hAnsi="Arial" w:cs="Arial"/>
          <w:sz w:val="22"/>
          <w:szCs w:val="22"/>
          <w:lang w:eastAsia="cs-CZ"/>
        </w:rPr>
      </w:pPr>
      <w:r w:rsidRPr="00927212">
        <w:rPr>
          <w:rFonts w:ascii="Arial" w:hAnsi="Arial" w:cs="Arial"/>
          <w:sz w:val="22"/>
          <w:szCs w:val="22"/>
          <w:lang w:eastAsia="cs-CZ"/>
        </w:rPr>
        <w:t>ak bol Predávajúci uvedený ako daňový dlžník v Zozname daňových dlžníkov zverejňovanom Finančnou správou Slovenskej republiky alebo v inom zozname, ktoré (takéto zverejnenie) zakladá možnosť daňového úradu Slovenskej republiky požadovať od Kupujúceho ručenie za daň z pridanej hodnoty podľa zákona o dani z pridanej hodnoty v znení neskorších predpisov.</w:t>
      </w:r>
    </w:p>
    <w:p w14:paraId="207C9D4B" w14:textId="72327FF8" w:rsidR="00C46B6F" w:rsidRPr="005631C1" w:rsidRDefault="0030664D" w:rsidP="005631C1">
      <w:pPr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5.4.</w:t>
      </w:r>
      <w:r w:rsidR="00803F1A" w:rsidRPr="005448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803F1A" w:rsidRPr="00544871">
        <w:rPr>
          <w:rFonts w:cs="Arial"/>
          <w:szCs w:val="22"/>
        </w:rPr>
        <w:t xml:space="preserve">V prípade zrušenia záväzku vyplývajúceho z tejto </w:t>
      </w:r>
      <w:r>
        <w:rPr>
          <w:rFonts w:cs="Arial"/>
          <w:szCs w:val="22"/>
        </w:rPr>
        <w:t>Z</w:t>
      </w:r>
      <w:r w:rsidR="00803F1A" w:rsidRPr="00544871">
        <w:rPr>
          <w:rFonts w:cs="Arial"/>
          <w:szCs w:val="22"/>
        </w:rPr>
        <w:t xml:space="preserve">mluvy, sú zmluvné strany povinné bez zbytočného odkladu vysporiadať vzájomné práva a povinnosti vyplývajúce im z tejto </w:t>
      </w:r>
      <w:r>
        <w:rPr>
          <w:rFonts w:cs="Arial"/>
          <w:szCs w:val="22"/>
        </w:rPr>
        <w:t>Z</w:t>
      </w:r>
      <w:r w:rsidR="00803F1A" w:rsidRPr="00544871">
        <w:rPr>
          <w:rFonts w:cs="Arial"/>
          <w:szCs w:val="22"/>
        </w:rPr>
        <w:t>mluvy.</w:t>
      </w:r>
    </w:p>
    <w:p w14:paraId="28A1F8B2" w14:textId="77777777" w:rsidR="00C46B6F" w:rsidRDefault="00C46B6F" w:rsidP="005A6BAB">
      <w:pPr>
        <w:spacing w:line="276" w:lineRule="auto"/>
        <w:rPr>
          <w:rFonts w:cs="Arial"/>
          <w:sz w:val="24"/>
        </w:rPr>
      </w:pPr>
    </w:p>
    <w:p w14:paraId="73204D25" w14:textId="665F42C3" w:rsidR="00803F1A" w:rsidRPr="005A6BAB" w:rsidRDefault="00803F1A" w:rsidP="00803F1A">
      <w:pPr>
        <w:spacing w:line="276" w:lineRule="auto"/>
        <w:jc w:val="center"/>
        <w:rPr>
          <w:rFonts w:cs="Arial"/>
          <w:b/>
          <w:szCs w:val="22"/>
        </w:rPr>
      </w:pPr>
      <w:r w:rsidRPr="005A6BAB">
        <w:rPr>
          <w:rFonts w:cs="Arial"/>
          <w:b/>
          <w:szCs w:val="22"/>
        </w:rPr>
        <w:t xml:space="preserve">Článok </w:t>
      </w:r>
      <w:r w:rsidR="005A6BAB">
        <w:rPr>
          <w:rFonts w:cs="Arial"/>
          <w:b/>
          <w:szCs w:val="22"/>
        </w:rPr>
        <w:t>6</w:t>
      </w:r>
      <w:r w:rsidRPr="005A6BAB">
        <w:rPr>
          <w:rFonts w:cs="Arial"/>
          <w:b/>
          <w:szCs w:val="22"/>
        </w:rPr>
        <w:t>.</w:t>
      </w:r>
    </w:p>
    <w:p w14:paraId="5FD6956A" w14:textId="537AE805" w:rsidR="00803F1A" w:rsidRPr="005E35F8" w:rsidRDefault="00803F1A" w:rsidP="005E35F8">
      <w:pPr>
        <w:spacing w:line="276" w:lineRule="auto"/>
        <w:jc w:val="center"/>
        <w:rPr>
          <w:rFonts w:cs="Arial"/>
          <w:b/>
          <w:szCs w:val="22"/>
        </w:rPr>
      </w:pPr>
      <w:r w:rsidRPr="005A6BAB">
        <w:rPr>
          <w:rFonts w:cs="Arial"/>
          <w:b/>
          <w:szCs w:val="22"/>
        </w:rPr>
        <w:t>Spoločné a záverečné ustanovenia</w:t>
      </w:r>
    </w:p>
    <w:p w14:paraId="462EE5AA" w14:textId="26C9FAC1" w:rsidR="00803F1A" w:rsidRDefault="005E35F8" w:rsidP="005E35F8">
      <w:pPr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803F1A" w:rsidRPr="005A6BAB">
        <w:rPr>
          <w:rFonts w:cs="Arial"/>
          <w:szCs w:val="22"/>
        </w:rPr>
        <w:t>.1</w:t>
      </w:r>
      <w:r>
        <w:rPr>
          <w:rFonts w:cs="Arial"/>
          <w:szCs w:val="22"/>
        </w:rPr>
        <w:t>.</w:t>
      </w:r>
      <w:r w:rsidR="00803F1A" w:rsidRPr="005A6B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 xml:space="preserve">Akékoľvek zmeny a doplnky k tejto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 xml:space="preserve">mluve sú platné výlučne v písomnej forme odsúhlasenej obidvomi stranami dohody, vo forme dodatku. </w:t>
      </w:r>
    </w:p>
    <w:p w14:paraId="3CF9F69E" w14:textId="1C616320" w:rsidR="00803F1A" w:rsidRDefault="00633114" w:rsidP="00633114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="005631C1">
        <w:rPr>
          <w:rFonts w:cs="Arial"/>
          <w:szCs w:val="22"/>
        </w:rPr>
        <w:t>2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  <w:t>Kupujúci</w:t>
      </w:r>
      <w:r w:rsidR="00803F1A" w:rsidRPr="005A6BAB">
        <w:rPr>
          <w:rFonts w:cs="Arial"/>
          <w:szCs w:val="22"/>
        </w:rPr>
        <w:t xml:space="preserve"> môže odstúpiť od zmluvy, uzavretej s uchádzačom, ktorý nebol v čase uzavretia zmluvy zapísaný v registri partnerov verejného sektora</w:t>
      </w:r>
      <w:r>
        <w:rPr>
          <w:rFonts w:cs="Arial"/>
          <w:szCs w:val="22"/>
        </w:rPr>
        <w:t>,</w:t>
      </w:r>
      <w:r w:rsidR="00803F1A" w:rsidRPr="005A6BAB">
        <w:rPr>
          <w:rFonts w:cs="Arial"/>
          <w:szCs w:val="22"/>
        </w:rPr>
        <w:t xml:space="preserve"> ak mal  povinnosť zapisovať sa do registra partnerov alebo ak bol vymazaný z registra partnerov verejného sektora</w:t>
      </w:r>
      <w:r>
        <w:rPr>
          <w:rFonts w:cs="Arial"/>
          <w:szCs w:val="22"/>
        </w:rPr>
        <w:t>.</w:t>
      </w:r>
    </w:p>
    <w:p w14:paraId="7A40BFC1" w14:textId="14D0B540" w:rsidR="00077501" w:rsidRDefault="00633114" w:rsidP="00633114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="005631C1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 xml:space="preserve">Na zmeny tejto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 xml:space="preserve">mluvy sa primerane aplikujú </w:t>
      </w:r>
      <w:proofErr w:type="spellStart"/>
      <w:r w:rsidR="00803F1A" w:rsidRPr="005A6BAB">
        <w:rPr>
          <w:rFonts w:cs="Arial"/>
          <w:szCs w:val="22"/>
        </w:rPr>
        <w:t>ust</w:t>
      </w:r>
      <w:proofErr w:type="spellEnd"/>
      <w:r w:rsidR="00803F1A" w:rsidRPr="005A6BAB">
        <w:rPr>
          <w:rFonts w:cs="Arial"/>
          <w:szCs w:val="22"/>
        </w:rPr>
        <w:t>. §18 zákona o verejnom obstarávaní</w:t>
      </w:r>
      <w:r>
        <w:rPr>
          <w:rFonts w:cs="Arial"/>
          <w:szCs w:val="22"/>
        </w:rPr>
        <w:t>.</w:t>
      </w:r>
    </w:p>
    <w:p w14:paraId="57033551" w14:textId="3A4989E8" w:rsidR="00803F1A" w:rsidRDefault="00077501" w:rsidP="00077501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="005631C1">
        <w:rPr>
          <w:rFonts w:cs="Arial"/>
          <w:szCs w:val="22"/>
        </w:rPr>
        <w:t>4</w:t>
      </w:r>
      <w:r>
        <w:rPr>
          <w:rFonts w:cs="Arial"/>
          <w:szCs w:val="22"/>
        </w:rPr>
        <w:t>.</w:t>
      </w:r>
      <w:r w:rsidR="00803F1A" w:rsidRPr="005A6B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 xml:space="preserve">Práva a povinnosti zmluvných strán, ktoré nie sú touto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>mluvou výslovne upravené, sa riadia príslušnými ustanoveniami Obchodného zákonníka a ostatných právnych predpisov.</w:t>
      </w:r>
    </w:p>
    <w:p w14:paraId="31213F04" w14:textId="753F3532" w:rsidR="00803F1A" w:rsidRDefault="00077501" w:rsidP="00077501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6.6.</w:t>
      </w:r>
      <w:r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 xml:space="preserve">Zmluvné strany sa zaväzujú urovnať všetky spory vzniknuté v súvislosti s touto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>mluvou predovšetkým mimosúdnou dohodou.</w:t>
      </w:r>
    </w:p>
    <w:p w14:paraId="637B4714" w14:textId="5FA3FE48" w:rsidR="00803F1A" w:rsidRDefault="00077501" w:rsidP="00077501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t>6.7.</w:t>
      </w:r>
      <w:r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 xml:space="preserve">Ak by niektoré ustanovenie tejto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 xml:space="preserve">mluvy bolo alebo sa po uzavretí tejto zmluvy  stalo neplatným, nebudú tým dotknuté ostatné ustanovenia tejto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>mluvy. Zmluvné strany sú povinné bezodkladne neplatné ustanovenie nahradiť novým, zodpovedajúc</w:t>
      </w:r>
      <w:r>
        <w:rPr>
          <w:rFonts w:cs="Arial"/>
          <w:szCs w:val="22"/>
        </w:rPr>
        <w:t>e</w:t>
      </w:r>
      <w:r w:rsidR="00803F1A" w:rsidRPr="005A6BAB">
        <w:rPr>
          <w:rFonts w:cs="Arial"/>
          <w:szCs w:val="22"/>
        </w:rPr>
        <w:t>m</w:t>
      </w:r>
      <w:r>
        <w:rPr>
          <w:rFonts w:cs="Arial"/>
          <w:szCs w:val="22"/>
        </w:rPr>
        <w:t>u</w:t>
      </w:r>
      <w:r w:rsidR="00803F1A" w:rsidRPr="005A6BAB">
        <w:rPr>
          <w:rFonts w:cs="Arial"/>
          <w:szCs w:val="22"/>
        </w:rPr>
        <w:t xml:space="preserve"> hospodárskemu účelu tejto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>mluvy, ktorý  zmluvné strany sledovali v čase jej uzatvorenia.</w:t>
      </w:r>
    </w:p>
    <w:p w14:paraId="0B62C72D" w14:textId="1C0DEAC6" w:rsidR="00803F1A" w:rsidRPr="00077501" w:rsidRDefault="00077501" w:rsidP="00077501">
      <w:pPr>
        <w:ind w:left="705" w:hanging="705"/>
        <w:jc w:val="both"/>
        <w:rPr>
          <w:rFonts w:cs="Arial"/>
          <w:szCs w:val="22"/>
        </w:rPr>
      </w:pPr>
      <w:r>
        <w:rPr>
          <w:rFonts w:cs="Arial"/>
          <w:szCs w:val="22"/>
        </w:rPr>
        <w:t>6.8.</w:t>
      </w:r>
      <w:r>
        <w:rPr>
          <w:rFonts w:cs="Arial"/>
          <w:szCs w:val="22"/>
        </w:rPr>
        <w:tab/>
        <w:t>Predávajúci</w:t>
      </w:r>
      <w:r w:rsidR="00803F1A" w:rsidRPr="005A6BAB">
        <w:rPr>
          <w:rFonts w:cs="Arial"/>
          <w:szCs w:val="22"/>
        </w:rPr>
        <w:t xml:space="preserve"> sa zaväzuje strpieť výkon kontroly/auditu</w:t>
      </w:r>
      <w:r w:rsidR="00803F1A" w:rsidRPr="005A6BAB">
        <w:rPr>
          <w:rFonts w:cs="Arial"/>
          <w:b/>
          <w:szCs w:val="22"/>
        </w:rPr>
        <w:t xml:space="preserve"> </w:t>
      </w:r>
      <w:r w:rsidR="00803F1A" w:rsidRPr="005A6BAB">
        <w:rPr>
          <w:rFonts w:cs="Arial"/>
          <w:szCs w:val="22"/>
        </w:rPr>
        <w:t xml:space="preserve">súvisiaceho s  vykonaním diela kedykoľvek počas platnosti a účinnosti príslušnej Zmluvy o poskytnutí nenávratného finančného príspevku uzavretej </w:t>
      </w:r>
      <w:r>
        <w:rPr>
          <w:rFonts w:cs="Arial"/>
          <w:szCs w:val="22"/>
        </w:rPr>
        <w:t>Kupujúcim</w:t>
      </w:r>
      <w:r w:rsidR="00803F1A" w:rsidRPr="005A6BAB">
        <w:rPr>
          <w:rFonts w:cs="Arial"/>
          <w:szCs w:val="22"/>
        </w:rPr>
        <w:t xml:space="preserve"> ako prijímateľom nenávratného finančného príspevku za účelom financovania </w:t>
      </w:r>
      <w:r>
        <w:rPr>
          <w:rFonts w:cs="Arial"/>
          <w:szCs w:val="22"/>
        </w:rPr>
        <w:t>predmetu Zmluvy</w:t>
      </w:r>
      <w:r w:rsidR="00803F1A" w:rsidRPr="005A6BAB">
        <w:rPr>
          <w:rFonts w:cs="Arial"/>
          <w:szCs w:val="22"/>
        </w:rPr>
        <w:t xml:space="preserve">, a to zo strany oprávnených osôb na výkon kontroly/auditu v zmysle príslušných právnych predpisov SR a EÚ, najmä </w:t>
      </w:r>
      <w:r w:rsidR="00803F1A" w:rsidRPr="005A6BAB">
        <w:rPr>
          <w:rFonts w:cs="Arial"/>
          <w:bCs/>
          <w:szCs w:val="22"/>
        </w:rPr>
        <w:t xml:space="preserve">Zákon o príspevku z EŠIF </w:t>
      </w:r>
      <w:r w:rsidR="00803F1A" w:rsidRPr="005A6BAB">
        <w:rPr>
          <w:rFonts w:cs="Arial"/>
          <w:szCs w:val="22"/>
        </w:rPr>
        <w:t xml:space="preserve">– zákon č. 292/2014 o príspevku poskytovanom z európskych štrukturálnych a investičných fondov a o zmene a doplnení niektorých zákonov. </w:t>
      </w:r>
      <w:r w:rsidR="00803F1A" w:rsidRPr="005A6BAB">
        <w:rPr>
          <w:rFonts w:cs="Arial"/>
          <w:bCs/>
          <w:szCs w:val="22"/>
        </w:rPr>
        <w:t xml:space="preserve">Zákon o finančnej kontrole a audite </w:t>
      </w:r>
      <w:r w:rsidR="00803F1A" w:rsidRPr="005A6BAB">
        <w:rPr>
          <w:rFonts w:cs="Arial"/>
          <w:szCs w:val="22"/>
        </w:rPr>
        <w:t xml:space="preserve">– zákon č. 357/2015 Z. z. o finančnej kontrole a audite 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 </w:t>
      </w:r>
      <w:r>
        <w:rPr>
          <w:rFonts w:cs="Arial"/>
          <w:szCs w:val="22"/>
        </w:rPr>
        <w:t>Predávajúceho</w:t>
      </w:r>
      <w:r w:rsidR="00803F1A" w:rsidRPr="005A6BAB">
        <w:rPr>
          <w:rFonts w:cs="Arial"/>
          <w:szCs w:val="22"/>
        </w:rPr>
        <w:t xml:space="preserve"> je podstatným porušením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 xml:space="preserve">mluvy, ktoré oprávňuje </w:t>
      </w:r>
      <w:r>
        <w:rPr>
          <w:rFonts w:cs="Arial"/>
          <w:szCs w:val="22"/>
        </w:rPr>
        <w:t>Kupujúceho</w:t>
      </w:r>
      <w:r w:rsidR="00803F1A" w:rsidRPr="005A6BAB">
        <w:rPr>
          <w:rFonts w:cs="Arial"/>
          <w:szCs w:val="22"/>
        </w:rPr>
        <w:t xml:space="preserve"> od </w:t>
      </w:r>
      <w:r>
        <w:rPr>
          <w:rFonts w:cs="Arial"/>
          <w:szCs w:val="22"/>
        </w:rPr>
        <w:t>Z</w:t>
      </w:r>
      <w:r w:rsidR="00803F1A" w:rsidRPr="005A6BAB">
        <w:rPr>
          <w:rFonts w:cs="Arial"/>
          <w:szCs w:val="22"/>
        </w:rPr>
        <w:t xml:space="preserve">mluvy odstúpiť. </w:t>
      </w:r>
    </w:p>
    <w:p w14:paraId="677FB4F4" w14:textId="77777777" w:rsidR="00803F1A" w:rsidRPr="005A6BAB" w:rsidRDefault="00803F1A" w:rsidP="00077501">
      <w:pPr>
        <w:pStyle w:val="Normlnywebov"/>
        <w:spacing w:before="0" w:beforeAutospacing="0" w:after="0" w:afterAutospacing="0"/>
        <w:ind w:left="709" w:hanging="4"/>
        <w:jc w:val="both"/>
        <w:rPr>
          <w:rFonts w:ascii="Arial" w:hAnsi="Arial" w:cs="Arial"/>
          <w:sz w:val="22"/>
          <w:szCs w:val="22"/>
        </w:rPr>
      </w:pPr>
      <w:r w:rsidRPr="005A6BAB">
        <w:rPr>
          <w:rFonts w:ascii="Arial" w:hAnsi="Arial" w:cs="Arial"/>
          <w:sz w:val="22"/>
          <w:szCs w:val="22"/>
        </w:rPr>
        <w:t xml:space="preserve">Oprávnené osoby na výkon kontroly/auditu sú najmä: </w:t>
      </w:r>
    </w:p>
    <w:p w14:paraId="294DE9E8" w14:textId="06EA3B88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 xml:space="preserve">Poskytovateľ a ním poverené osoby, </w:t>
      </w:r>
    </w:p>
    <w:p w14:paraId="2D132706" w14:textId="2DA1AE63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>Útvar vnútorného auditu Riadiaceho orgánu alebo Sprostredkovateľského orgánu a nimi poverené osoby,</w:t>
      </w:r>
    </w:p>
    <w:p w14:paraId="52CCDE6E" w14:textId="2EABD180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 xml:space="preserve">Najvyšší kontrolný úrad SR, Úrad vládneho auditu, Certifikačný orgán a nimi poverené osoby, </w:t>
      </w:r>
    </w:p>
    <w:p w14:paraId="187E0638" w14:textId="1090E48F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>Orgán auditu, jeho spolupracujúce orgány  a osoby poverené na výkon kontroly/auditu,</w:t>
      </w:r>
    </w:p>
    <w:p w14:paraId="35C1472B" w14:textId="219CF940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 xml:space="preserve">Splnomocnení zástupcovia Európskej Komisie a Európskeho dvora audítorov, </w:t>
      </w:r>
    </w:p>
    <w:p w14:paraId="52D418A2" w14:textId="1E12C1AD" w:rsidR="00803F1A" w:rsidRPr="00077501" w:rsidRDefault="00803F1A" w:rsidP="00077501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>Orgán zabezpečujúci ochranu finančných záujmov EÚ</w:t>
      </w:r>
      <w:r w:rsidRPr="00077501">
        <w:rPr>
          <w:rStyle w:val="Siln"/>
          <w:rFonts w:ascii="Arial" w:hAnsi="Arial" w:cs="Arial"/>
          <w:iCs/>
          <w:sz w:val="22"/>
          <w:szCs w:val="22"/>
        </w:rPr>
        <w:t>,</w:t>
      </w:r>
    </w:p>
    <w:p w14:paraId="790DA4AA" w14:textId="1EF1882D" w:rsidR="0070473E" w:rsidRPr="00584543" w:rsidRDefault="00803F1A" w:rsidP="00584543">
      <w:pPr>
        <w:pStyle w:val="Normlnywebov"/>
        <w:numPr>
          <w:ilvl w:val="1"/>
          <w:numId w:val="19"/>
        </w:numPr>
        <w:spacing w:before="0" w:beforeAutospacing="0" w:after="0" w:afterAutospacing="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77501">
        <w:rPr>
          <w:rFonts w:ascii="Arial" w:hAnsi="Arial" w:cs="Arial"/>
          <w:sz w:val="22"/>
          <w:szCs w:val="22"/>
        </w:rPr>
        <w:t xml:space="preserve">Osoby prizvané orgánmi uvedenými v písm. a) až f) v súlade s príslušnými </w:t>
      </w:r>
      <w:r w:rsidRPr="00584543">
        <w:rPr>
          <w:rFonts w:ascii="Arial" w:hAnsi="Arial" w:cs="Arial"/>
          <w:sz w:val="22"/>
          <w:szCs w:val="22"/>
        </w:rPr>
        <w:t xml:space="preserve">právnymi predpismi SR a právnymi aktmi EÚ. </w:t>
      </w:r>
    </w:p>
    <w:p w14:paraId="68864CF5" w14:textId="67F7095B" w:rsidR="00584543" w:rsidRDefault="00584543" w:rsidP="00584543">
      <w:pPr>
        <w:pStyle w:val="Odsekzoznamu"/>
        <w:numPr>
          <w:ilvl w:val="1"/>
          <w:numId w:val="21"/>
        </w:numPr>
        <w:spacing w:before="60" w:line="24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584543">
        <w:rPr>
          <w:rFonts w:ascii="Arial" w:hAnsi="Arial" w:cs="Arial"/>
          <w:sz w:val="22"/>
          <w:szCs w:val="22"/>
        </w:rPr>
        <w:t>Táto Zmluva nadobúda platnosť dňom jej podpisu oprávnenými zástupcami štatutárnych orgánov oboch zmluvných strán a účinnosť kumulatívnym splnením nasledovných podmienok:</w:t>
      </w:r>
    </w:p>
    <w:p w14:paraId="034332C4" w14:textId="4E1648D6" w:rsidR="00584543" w:rsidRDefault="00584543" w:rsidP="00584543">
      <w:pPr>
        <w:pStyle w:val="Odsekzoznamu"/>
        <w:numPr>
          <w:ilvl w:val="2"/>
          <w:numId w:val="21"/>
        </w:numPr>
        <w:spacing w:before="60" w:line="240" w:lineRule="auto"/>
        <w:ind w:left="1418" w:hanging="709"/>
        <w:jc w:val="both"/>
        <w:rPr>
          <w:rFonts w:ascii="Arial" w:hAnsi="Arial" w:cs="Arial"/>
          <w:sz w:val="22"/>
          <w:szCs w:val="22"/>
          <w:lang w:eastAsia="cs-CZ"/>
        </w:rPr>
      </w:pPr>
      <w:r w:rsidRPr="00584543">
        <w:rPr>
          <w:rFonts w:ascii="Arial" w:hAnsi="Arial" w:cs="Arial"/>
          <w:sz w:val="22"/>
          <w:szCs w:val="22"/>
        </w:rPr>
        <w:t xml:space="preserve">dňom nasledujúcim po jej zverejnení na </w:t>
      </w:r>
      <w:r w:rsidRPr="003C3C5E">
        <w:rPr>
          <w:rFonts w:ascii="Arial" w:hAnsi="Arial" w:cs="Arial"/>
          <w:sz w:val="22"/>
          <w:szCs w:val="22"/>
        </w:rPr>
        <w:t xml:space="preserve">webovom sídle verejného obstarávateľa </w:t>
      </w:r>
      <w:r w:rsidRPr="003C3C5E">
        <w:rPr>
          <w:rFonts w:ascii="Arial" w:hAnsi="Arial" w:cs="Arial"/>
          <w:sz w:val="22"/>
          <w:szCs w:val="22"/>
          <w:lang w:eastAsia="cs-CZ"/>
        </w:rPr>
        <w:t xml:space="preserve">v zmysle </w:t>
      </w:r>
      <w:r w:rsidRPr="00584543">
        <w:rPr>
          <w:rFonts w:ascii="Arial" w:hAnsi="Arial" w:cs="Arial"/>
          <w:sz w:val="22"/>
          <w:szCs w:val="22"/>
          <w:lang w:eastAsia="cs-CZ"/>
        </w:rPr>
        <w:t>§ 47a zákona č. 40/1964 Zb. Občianskeho zákonníka a zákona č. 211/2000 Z. z. o slobodnom prístupe k informáciám a o zmene a doplnení niektorých zákonov v znení neskorších predpisov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58454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súčasne</w:t>
      </w:r>
    </w:p>
    <w:p w14:paraId="43FF41ED" w14:textId="024AF914" w:rsidR="00584543" w:rsidRPr="00584543" w:rsidRDefault="00584543" w:rsidP="006A4701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" w:hAnsi="Arial" w:cs="Arial"/>
          <w:sz w:val="22"/>
          <w:szCs w:val="22"/>
          <w:lang w:eastAsia="cs-CZ"/>
        </w:rPr>
      </w:pPr>
      <w:r w:rsidRPr="00584543">
        <w:rPr>
          <w:rFonts w:ascii="Arial" w:hAnsi="Arial" w:cs="Arial"/>
          <w:sz w:val="22"/>
          <w:szCs w:val="22"/>
        </w:rPr>
        <w:t xml:space="preserve">proces verejného obstarávania, výsledkom ktorého je uzavretie tejto </w:t>
      </w:r>
      <w:r>
        <w:rPr>
          <w:rFonts w:ascii="Arial" w:hAnsi="Arial" w:cs="Arial"/>
          <w:sz w:val="22"/>
          <w:szCs w:val="22"/>
        </w:rPr>
        <w:t>Z</w:t>
      </w:r>
      <w:r w:rsidRPr="00584543">
        <w:rPr>
          <w:rFonts w:ascii="Arial" w:hAnsi="Arial" w:cs="Arial"/>
          <w:sz w:val="22"/>
          <w:szCs w:val="22"/>
        </w:rPr>
        <w:t>mluvy, bude preukázateľne schválený poskytovateľom finančných prostriedkov na krytie nákladov na nadobudnutie predmetu zákazky (vydanie správy z kontroly).</w:t>
      </w:r>
    </w:p>
    <w:p w14:paraId="33CEEC72" w14:textId="005374E3" w:rsidR="0070473E" w:rsidRDefault="0070473E" w:rsidP="006A4701">
      <w:pPr>
        <w:numPr>
          <w:ilvl w:val="1"/>
          <w:numId w:val="21"/>
        </w:numPr>
        <w:ind w:left="709" w:hanging="709"/>
        <w:contextualSpacing/>
        <w:jc w:val="both"/>
        <w:rPr>
          <w:rFonts w:cs="Arial"/>
          <w:szCs w:val="20"/>
          <w:lang w:eastAsia="cs-CZ"/>
        </w:rPr>
      </w:pPr>
      <w:r w:rsidRPr="00584543">
        <w:rPr>
          <w:rFonts w:cs="Arial"/>
          <w:szCs w:val="20"/>
          <w:lang w:eastAsia="cs-CZ"/>
        </w:rPr>
        <w:t xml:space="preserve">Zmluvné strany sa podľa ustanovenia § 262 ods. 1 a 2 Obchodného zákonníka dohodli, že záväzkový vzťah založený touto </w:t>
      </w:r>
      <w:r w:rsidR="006A4701">
        <w:rPr>
          <w:rFonts w:cs="Arial"/>
          <w:szCs w:val="20"/>
          <w:lang w:eastAsia="cs-CZ"/>
        </w:rPr>
        <w:t>Z</w:t>
      </w:r>
      <w:r w:rsidRPr="00584543">
        <w:rPr>
          <w:rFonts w:cs="Arial"/>
          <w:szCs w:val="20"/>
          <w:lang w:eastAsia="cs-CZ"/>
        </w:rPr>
        <w:t xml:space="preserve">mluvou sa spravuje Obchodným zákonníkom. </w:t>
      </w:r>
    </w:p>
    <w:p w14:paraId="3B2A1A82" w14:textId="7D272181" w:rsidR="00803F1A" w:rsidRPr="006A4701" w:rsidRDefault="00803F1A" w:rsidP="006A4701">
      <w:pPr>
        <w:numPr>
          <w:ilvl w:val="1"/>
          <w:numId w:val="21"/>
        </w:numPr>
        <w:ind w:left="709" w:hanging="709"/>
        <w:contextualSpacing/>
        <w:jc w:val="both"/>
        <w:rPr>
          <w:rFonts w:cs="Arial"/>
          <w:szCs w:val="20"/>
          <w:lang w:eastAsia="cs-CZ"/>
        </w:rPr>
      </w:pPr>
      <w:r w:rsidRPr="006A4701">
        <w:rPr>
          <w:rFonts w:cs="Arial"/>
          <w:szCs w:val="22"/>
        </w:rPr>
        <w:t xml:space="preserve">Táto </w:t>
      </w:r>
      <w:r w:rsidR="006A4701">
        <w:rPr>
          <w:rFonts w:cs="Arial"/>
          <w:szCs w:val="22"/>
        </w:rPr>
        <w:t>Z</w:t>
      </w:r>
      <w:r w:rsidRPr="006A4701">
        <w:rPr>
          <w:rFonts w:cs="Arial"/>
          <w:szCs w:val="22"/>
        </w:rPr>
        <w:t xml:space="preserve">mluva </w:t>
      </w:r>
      <w:r w:rsidR="00077501" w:rsidRPr="006A4701">
        <w:rPr>
          <w:rFonts w:cs="Arial"/>
          <w:szCs w:val="22"/>
        </w:rPr>
        <w:t>sa vyhotovuje</w:t>
      </w:r>
      <w:r w:rsidRPr="006A4701">
        <w:rPr>
          <w:rFonts w:cs="Arial"/>
          <w:szCs w:val="22"/>
        </w:rPr>
        <w:t xml:space="preserve"> </w:t>
      </w:r>
      <w:r w:rsidRPr="003C3C5E">
        <w:rPr>
          <w:rFonts w:cs="Arial"/>
          <w:szCs w:val="22"/>
        </w:rPr>
        <w:t>v</w:t>
      </w:r>
      <w:r w:rsidR="00077501" w:rsidRPr="003C3C5E">
        <w:rPr>
          <w:rFonts w:cs="Arial"/>
          <w:szCs w:val="22"/>
        </w:rPr>
        <w:t> </w:t>
      </w:r>
      <w:r w:rsidRPr="003C3C5E">
        <w:rPr>
          <w:rFonts w:cs="Arial"/>
          <w:szCs w:val="22"/>
        </w:rPr>
        <w:t>šiestich</w:t>
      </w:r>
      <w:r w:rsidR="00077501" w:rsidRPr="003C3C5E">
        <w:rPr>
          <w:rFonts w:cs="Arial"/>
          <w:szCs w:val="22"/>
        </w:rPr>
        <w:t xml:space="preserve"> (6)</w:t>
      </w:r>
      <w:r w:rsidRPr="003C3C5E">
        <w:rPr>
          <w:rFonts w:cs="Arial"/>
          <w:szCs w:val="22"/>
        </w:rPr>
        <w:t xml:space="preserve"> vyhotoveniach </w:t>
      </w:r>
      <w:r w:rsidRPr="006A4701">
        <w:rPr>
          <w:rFonts w:cs="Arial"/>
          <w:szCs w:val="22"/>
        </w:rPr>
        <w:t xml:space="preserve">s platnosťou originálu, pričom </w:t>
      </w:r>
      <w:r w:rsidR="00077501" w:rsidRPr="006A4701">
        <w:rPr>
          <w:rFonts w:cs="Arial"/>
          <w:szCs w:val="22"/>
        </w:rPr>
        <w:t>Kupujúci</w:t>
      </w:r>
      <w:r w:rsidRPr="006A4701">
        <w:rPr>
          <w:rFonts w:cs="Arial"/>
          <w:szCs w:val="22"/>
        </w:rPr>
        <w:t xml:space="preserve"> obdrží štyri</w:t>
      </w:r>
      <w:r w:rsidR="00077501" w:rsidRPr="006A4701">
        <w:rPr>
          <w:rFonts w:cs="Arial"/>
          <w:szCs w:val="22"/>
        </w:rPr>
        <w:t xml:space="preserve"> (4)</w:t>
      </w:r>
      <w:r w:rsidRPr="006A4701">
        <w:rPr>
          <w:rFonts w:cs="Arial"/>
          <w:szCs w:val="22"/>
        </w:rPr>
        <w:t xml:space="preserve"> vyhotovenia </w:t>
      </w:r>
      <w:r w:rsidR="00077501" w:rsidRPr="006A4701">
        <w:rPr>
          <w:rFonts w:cs="Arial"/>
          <w:szCs w:val="22"/>
        </w:rPr>
        <w:t>Z</w:t>
      </w:r>
      <w:r w:rsidRPr="006A4701">
        <w:rPr>
          <w:rFonts w:cs="Arial"/>
          <w:szCs w:val="22"/>
        </w:rPr>
        <w:t>mluvy a </w:t>
      </w:r>
      <w:r w:rsidR="00077501" w:rsidRPr="006A4701">
        <w:rPr>
          <w:rFonts w:cs="Arial"/>
          <w:szCs w:val="22"/>
        </w:rPr>
        <w:t>Predávajúci</w:t>
      </w:r>
      <w:r w:rsidRPr="006A4701">
        <w:rPr>
          <w:rFonts w:cs="Arial"/>
          <w:szCs w:val="22"/>
        </w:rPr>
        <w:t xml:space="preserve"> dve </w:t>
      </w:r>
      <w:r w:rsidR="00077501" w:rsidRPr="006A4701">
        <w:rPr>
          <w:rFonts w:cs="Arial"/>
          <w:szCs w:val="22"/>
        </w:rPr>
        <w:t xml:space="preserve">(2) </w:t>
      </w:r>
      <w:r w:rsidRPr="006A4701">
        <w:rPr>
          <w:rFonts w:cs="Arial"/>
          <w:szCs w:val="22"/>
        </w:rPr>
        <w:t xml:space="preserve">vyhotovenia </w:t>
      </w:r>
      <w:r w:rsidR="00077501" w:rsidRPr="006A4701">
        <w:rPr>
          <w:rFonts w:cs="Arial"/>
          <w:szCs w:val="22"/>
        </w:rPr>
        <w:t>Z</w:t>
      </w:r>
      <w:r w:rsidRPr="006A4701">
        <w:rPr>
          <w:rFonts w:cs="Arial"/>
          <w:szCs w:val="22"/>
        </w:rPr>
        <w:t>mluvy.</w:t>
      </w:r>
    </w:p>
    <w:p w14:paraId="5947D3E1" w14:textId="12B21108" w:rsidR="00803F1A" w:rsidRPr="006A4701" w:rsidRDefault="00803F1A" w:rsidP="006A4701">
      <w:pPr>
        <w:numPr>
          <w:ilvl w:val="1"/>
          <w:numId w:val="21"/>
        </w:numPr>
        <w:ind w:left="709" w:hanging="709"/>
        <w:contextualSpacing/>
        <w:jc w:val="both"/>
        <w:rPr>
          <w:rFonts w:cs="Arial"/>
          <w:szCs w:val="20"/>
          <w:lang w:eastAsia="cs-CZ"/>
        </w:rPr>
      </w:pPr>
      <w:r w:rsidRPr="006A4701">
        <w:rPr>
          <w:rFonts w:cs="Arial"/>
          <w:szCs w:val="22"/>
        </w:rPr>
        <w:t>Zmluvné strany vyhlasujú, že si túto zmluvu  prečítali a že táto, tak ako bola vyhotovená, zodpovedá ich skutočnej vôli, ktorú si vzájomne vážne, zrozumiteľne a úplne slobodne prejavili, na dôkaz čoho pripájajú podpisy svojich štatutárnych orgánov.</w:t>
      </w:r>
    </w:p>
    <w:p w14:paraId="54440B83" w14:textId="03D7B190" w:rsidR="006A4701" w:rsidRDefault="006A4701" w:rsidP="006A4701">
      <w:pPr>
        <w:ind w:left="709"/>
        <w:contextualSpacing/>
        <w:jc w:val="both"/>
        <w:rPr>
          <w:rFonts w:cs="Arial"/>
          <w:szCs w:val="20"/>
          <w:lang w:eastAsia="cs-CZ"/>
        </w:rPr>
      </w:pPr>
    </w:p>
    <w:p w14:paraId="04C39FF5" w14:textId="5FDC27C9" w:rsidR="00FC4FDA" w:rsidRDefault="00FC4FDA" w:rsidP="006A4701">
      <w:pPr>
        <w:ind w:left="709"/>
        <w:contextualSpacing/>
        <w:jc w:val="both"/>
        <w:rPr>
          <w:rFonts w:cs="Arial"/>
          <w:szCs w:val="20"/>
          <w:lang w:eastAsia="cs-CZ"/>
        </w:rPr>
      </w:pPr>
    </w:p>
    <w:p w14:paraId="1BEF2330" w14:textId="4025A1C2" w:rsidR="00FC4FDA" w:rsidRDefault="00FC4FDA" w:rsidP="006A4701">
      <w:pPr>
        <w:ind w:left="709"/>
        <w:contextualSpacing/>
        <w:jc w:val="both"/>
        <w:rPr>
          <w:rFonts w:cs="Arial"/>
          <w:szCs w:val="20"/>
          <w:lang w:eastAsia="cs-CZ"/>
        </w:rPr>
      </w:pPr>
    </w:p>
    <w:p w14:paraId="7EBB6797" w14:textId="77777777" w:rsidR="00FC4FDA" w:rsidRPr="006A4701" w:rsidRDefault="00FC4FDA" w:rsidP="006A4701">
      <w:pPr>
        <w:ind w:left="709"/>
        <w:contextualSpacing/>
        <w:jc w:val="both"/>
        <w:rPr>
          <w:rFonts w:cs="Arial"/>
          <w:szCs w:val="20"/>
          <w:lang w:eastAsia="cs-CZ"/>
        </w:rPr>
      </w:pPr>
    </w:p>
    <w:p w14:paraId="339832BC" w14:textId="12CAE11F" w:rsidR="00803F1A" w:rsidRPr="005A6BAB" w:rsidRDefault="00803F1A" w:rsidP="005E35F8">
      <w:pPr>
        <w:ind w:left="709" w:hanging="709"/>
        <w:jc w:val="both"/>
        <w:rPr>
          <w:rFonts w:cs="Arial"/>
          <w:szCs w:val="22"/>
        </w:rPr>
      </w:pPr>
      <w:r w:rsidRPr="005A6BAB">
        <w:rPr>
          <w:rFonts w:cs="Arial"/>
          <w:szCs w:val="22"/>
        </w:rPr>
        <w:lastRenderedPageBreak/>
        <w:t>Neoddeliteľnou súčasťou tejto zmluvy</w:t>
      </w:r>
      <w:r w:rsidR="00214276">
        <w:rPr>
          <w:rFonts w:cs="Arial"/>
          <w:szCs w:val="22"/>
        </w:rPr>
        <w:t xml:space="preserve"> </w:t>
      </w:r>
      <w:r w:rsidR="00214276">
        <w:rPr>
          <w:rFonts w:cs="Arial"/>
          <w:color w:val="FF0000"/>
          <w:szCs w:val="22"/>
        </w:rPr>
        <w:t>(v závislosti od podania cenovej ponuky na časť)</w:t>
      </w:r>
      <w:r w:rsidRPr="005A6BAB">
        <w:rPr>
          <w:rFonts w:cs="Arial"/>
          <w:szCs w:val="22"/>
        </w:rPr>
        <w:t xml:space="preserve"> je: </w:t>
      </w:r>
    </w:p>
    <w:p w14:paraId="54DD14B9" w14:textId="1D5494CA" w:rsidR="004D5318" w:rsidRDefault="00803F1A" w:rsidP="00803F1A">
      <w:pPr>
        <w:spacing w:line="276" w:lineRule="auto"/>
        <w:jc w:val="both"/>
        <w:rPr>
          <w:rFonts w:cs="Arial"/>
          <w:szCs w:val="22"/>
        </w:rPr>
      </w:pPr>
      <w:r w:rsidRPr="005A6BAB">
        <w:rPr>
          <w:rFonts w:cs="Arial"/>
          <w:szCs w:val="22"/>
        </w:rPr>
        <w:t xml:space="preserve">Príloha č. 1 – </w:t>
      </w:r>
      <w:r w:rsidR="00214276">
        <w:rPr>
          <w:rFonts w:cs="Arial"/>
          <w:szCs w:val="22"/>
        </w:rPr>
        <w:t xml:space="preserve"> </w:t>
      </w:r>
      <w:r w:rsidR="00202C1A">
        <w:rPr>
          <w:rFonts w:cs="Arial"/>
          <w:szCs w:val="22"/>
        </w:rPr>
        <w:t>C</w:t>
      </w:r>
      <w:r w:rsidRPr="005A6BAB">
        <w:rPr>
          <w:rFonts w:cs="Arial"/>
          <w:szCs w:val="22"/>
        </w:rPr>
        <w:t>enová ponuka</w:t>
      </w:r>
      <w:r w:rsidR="00202C1A">
        <w:rPr>
          <w:rFonts w:cs="Arial"/>
          <w:szCs w:val="22"/>
        </w:rPr>
        <w:t xml:space="preserve"> </w:t>
      </w:r>
    </w:p>
    <w:p w14:paraId="51CC4C17" w14:textId="4F4A0EEC" w:rsidR="004D5318" w:rsidRDefault="004D5318" w:rsidP="00803F1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Príloha č.</w:t>
      </w:r>
      <w:r w:rsidR="00202C1A">
        <w:rPr>
          <w:rFonts w:cs="Arial"/>
          <w:szCs w:val="22"/>
        </w:rPr>
        <w:t xml:space="preserve"> </w:t>
      </w:r>
      <w:r w:rsidR="00B86B0C">
        <w:rPr>
          <w:rFonts w:cs="Arial"/>
          <w:szCs w:val="22"/>
        </w:rPr>
        <w:t xml:space="preserve">2 </w:t>
      </w:r>
      <w:r w:rsidR="00202C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– Technické parametre PC zostavy- žiak</w:t>
      </w:r>
    </w:p>
    <w:p w14:paraId="6E9209EF" w14:textId="672B63AD" w:rsidR="004D5318" w:rsidRDefault="004D5318" w:rsidP="00803F1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Príloha č. </w:t>
      </w:r>
      <w:r w:rsidR="00202C1A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-  Technické parametre PC zostavy- učiteľ</w:t>
      </w:r>
    </w:p>
    <w:p w14:paraId="70DF2186" w14:textId="4FBA0349" w:rsidR="00803F1A" w:rsidRDefault="004D5318" w:rsidP="00803F1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Príloha č. </w:t>
      </w:r>
      <w:r w:rsidR="00B86B0C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- </w:t>
      </w:r>
      <w:r w:rsidR="00202C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Technické parametre DLP Projektor</w:t>
      </w:r>
    </w:p>
    <w:p w14:paraId="2AB824B4" w14:textId="77777777" w:rsidR="00202C1A" w:rsidRPr="005A6BAB" w:rsidRDefault="00202C1A" w:rsidP="00803F1A">
      <w:pPr>
        <w:spacing w:line="276" w:lineRule="auto"/>
        <w:jc w:val="both"/>
        <w:rPr>
          <w:rFonts w:cs="Arial"/>
          <w:szCs w:val="22"/>
        </w:rPr>
      </w:pPr>
    </w:p>
    <w:p w14:paraId="551586C0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35DF4C9E" w14:textId="74A7B447" w:rsidR="00803F1A" w:rsidRPr="005A6BAB" w:rsidRDefault="00FE6094" w:rsidP="00803F1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Predávajúci</w:t>
      </w:r>
      <w:r w:rsidR="00803F1A" w:rsidRPr="005A6BAB">
        <w:rPr>
          <w:rFonts w:cs="Arial"/>
          <w:szCs w:val="22"/>
        </w:rPr>
        <w:t>:</w:t>
      </w:r>
      <w:r w:rsidR="00803F1A" w:rsidRPr="005A6BAB"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ab/>
      </w:r>
      <w:r w:rsidR="00803F1A" w:rsidRPr="005A6BAB">
        <w:rPr>
          <w:rFonts w:cs="Arial"/>
          <w:szCs w:val="22"/>
        </w:rPr>
        <w:tab/>
      </w:r>
      <w:r>
        <w:rPr>
          <w:rFonts w:cs="Arial"/>
          <w:szCs w:val="22"/>
        </w:rPr>
        <w:t>Kupujúci</w:t>
      </w:r>
      <w:r w:rsidR="00803F1A" w:rsidRPr="005A6BAB">
        <w:rPr>
          <w:rFonts w:cs="Arial"/>
          <w:szCs w:val="22"/>
        </w:rPr>
        <w:t>:</w:t>
      </w:r>
    </w:p>
    <w:p w14:paraId="528B0D35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3B8692DB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34BCA4EA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  <w:r w:rsidRPr="005A6BAB">
        <w:rPr>
          <w:rFonts w:cs="Arial"/>
          <w:szCs w:val="22"/>
        </w:rPr>
        <w:t>V .........................dňa ...............</w:t>
      </w:r>
      <w:r w:rsidRPr="005A6BAB">
        <w:rPr>
          <w:rFonts w:cs="Arial"/>
          <w:szCs w:val="22"/>
        </w:rPr>
        <w:tab/>
      </w:r>
      <w:r w:rsidRPr="005A6BAB">
        <w:rPr>
          <w:rFonts w:cs="Arial"/>
          <w:szCs w:val="22"/>
        </w:rPr>
        <w:tab/>
        <w:t xml:space="preserve">       </w:t>
      </w:r>
      <w:r w:rsidRPr="005A6BAB">
        <w:rPr>
          <w:rFonts w:cs="Arial"/>
          <w:szCs w:val="22"/>
        </w:rPr>
        <w:tab/>
        <w:t>V................................dňa ..............</w:t>
      </w:r>
    </w:p>
    <w:p w14:paraId="440F782E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20824804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411189FC" w14:textId="53D45B12" w:rsidR="00803F1A" w:rsidRDefault="00803F1A" w:rsidP="00803F1A">
      <w:pPr>
        <w:spacing w:line="276" w:lineRule="auto"/>
        <w:jc w:val="both"/>
        <w:rPr>
          <w:rFonts w:cs="Arial"/>
          <w:szCs w:val="22"/>
        </w:rPr>
      </w:pPr>
      <w:r w:rsidRPr="005A6BAB">
        <w:rPr>
          <w:rFonts w:cs="Arial"/>
          <w:szCs w:val="22"/>
        </w:rPr>
        <w:t xml:space="preserve"> </w:t>
      </w:r>
      <w:r w:rsidR="00FE6094">
        <w:rPr>
          <w:rFonts w:cs="Arial"/>
          <w:szCs w:val="22"/>
        </w:rPr>
        <w:t xml:space="preserve">.......................................................            </w:t>
      </w:r>
      <w:r w:rsidR="00FE6094">
        <w:rPr>
          <w:rFonts w:cs="Arial"/>
          <w:szCs w:val="22"/>
        </w:rPr>
        <w:tab/>
      </w:r>
      <w:r w:rsidRPr="005A6BAB">
        <w:rPr>
          <w:rFonts w:cs="Arial"/>
          <w:szCs w:val="22"/>
        </w:rPr>
        <w:tab/>
      </w:r>
      <w:r w:rsidR="00FE6094">
        <w:rPr>
          <w:rFonts w:cs="Arial"/>
          <w:szCs w:val="22"/>
        </w:rPr>
        <w:t>.........................................................</w:t>
      </w:r>
    </w:p>
    <w:p w14:paraId="0281ED03" w14:textId="0345BFB6" w:rsidR="00FE6094" w:rsidRPr="00FE6094" w:rsidRDefault="00FE6094" w:rsidP="00FE6094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meno, priezvisko, funkcia</w:t>
      </w:r>
      <w:r w:rsidRPr="005A6BAB">
        <w:rPr>
          <w:rFonts w:cs="Arial"/>
          <w:szCs w:val="22"/>
        </w:rPr>
        <w:t xml:space="preserve">       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Ing. Peter Papík</w:t>
      </w:r>
      <w:r w:rsidRPr="001E14E4">
        <w:rPr>
          <w:rFonts w:cs="Arial"/>
          <w:szCs w:val="22"/>
        </w:rPr>
        <w:t xml:space="preserve"> </w:t>
      </w:r>
    </w:p>
    <w:p w14:paraId="4D6E476F" w14:textId="27F5297F" w:rsidR="00FE6094" w:rsidRDefault="00FE6094" w:rsidP="00FE6094">
      <w:pPr>
        <w:pStyle w:val="Hlavika"/>
        <w:tabs>
          <w:tab w:val="clear" w:pos="4536"/>
          <w:tab w:val="center" w:pos="1701"/>
          <w:tab w:val="center" w:pos="8222"/>
        </w:tabs>
        <w:jc w:val="both"/>
        <w:rPr>
          <w:rFonts w:ascii="Arial" w:hAnsi="Arial" w:cs="Arial"/>
          <w:sz w:val="22"/>
          <w:szCs w:val="22"/>
        </w:rPr>
      </w:pPr>
      <w:r w:rsidRPr="001E14E4"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   </w:t>
      </w:r>
      <w:r w:rsidRPr="001E14E4">
        <w:rPr>
          <w:rFonts w:ascii="Arial" w:hAnsi="Arial" w:cs="Arial"/>
          <w:i/>
          <w:sz w:val="22"/>
          <w:szCs w:val="22"/>
        </w:rPr>
        <w:t xml:space="preserve">oprávnenej osoby zhotoviteľa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1E14E4">
        <w:rPr>
          <w:rFonts w:ascii="Arial" w:hAnsi="Arial" w:cs="Arial"/>
          <w:i/>
          <w:sz w:val="22"/>
          <w:szCs w:val="22"/>
        </w:rPr>
        <w:t xml:space="preserve"> </w:t>
      </w:r>
      <w:r w:rsidRPr="001E14E4">
        <w:rPr>
          <w:rFonts w:ascii="Arial" w:hAnsi="Arial" w:cs="Arial"/>
          <w:sz w:val="22"/>
          <w:szCs w:val="22"/>
        </w:rPr>
        <w:t>riaditeľ školy</w:t>
      </w:r>
    </w:p>
    <w:p w14:paraId="4371DEEC" w14:textId="77777777" w:rsidR="00FE6094" w:rsidRDefault="00FE6094" w:rsidP="00803F1A">
      <w:pPr>
        <w:spacing w:line="276" w:lineRule="auto"/>
        <w:jc w:val="both"/>
        <w:rPr>
          <w:rFonts w:cs="Arial"/>
          <w:szCs w:val="22"/>
        </w:rPr>
      </w:pPr>
    </w:p>
    <w:p w14:paraId="43E6754F" w14:textId="210BCE7A" w:rsidR="00FE6094" w:rsidRPr="005A6BAB" w:rsidRDefault="00FE6094" w:rsidP="00803F1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8E75BCA" w14:textId="77777777" w:rsidR="00803F1A" w:rsidRPr="005A6BAB" w:rsidRDefault="00803F1A" w:rsidP="00803F1A">
      <w:pPr>
        <w:spacing w:line="276" w:lineRule="auto"/>
        <w:jc w:val="both"/>
        <w:rPr>
          <w:rFonts w:cs="Arial"/>
          <w:szCs w:val="22"/>
        </w:rPr>
      </w:pPr>
    </w:p>
    <w:p w14:paraId="08874AFE" w14:textId="677D2EDA" w:rsidR="0071443F" w:rsidRDefault="0071443F">
      <w:pPr>
        <w:rPr>
          <w:rFonts w:cs="Arial"/>
        </w:rPr>
      </w:pPr>
    </w:p>
    <w:p w14:paraId="487B4FB7" w14:textId="3DADF63F" w:rsidR="004D5318" w:rsidRDefault="004D5318">
      <w:pPr>
        <w:rPr>
          <w:rFonts w:cs="Arial"/>
        </w:rPr>
      </w:pPr>
    </w:p>
    <w:p w14:paraId="55CCB5C3" w14:textId="2965E2BE" w:rsidR="004D5318" w:rsidRDefault="004D5318">
      <w:pPr>
        <w:rPr>
          <w:rFonts w:cs="Arial"/>
        </w:rPr>
      </w:pPr>
    </w:p>
    <w:p w14:paraId="44B851E3" w14:textId="6E2A5A83" w:rsidR="004D5318" w:rsidRDefault="004D5318">
      <w:pPr>
        <w:rPr>
          <w:rFonts w:cs="Arial"/>
        </w:rPr>
      </w:pPr>
    </w:p>
    <w:p w14:paraId="69DF46C1" w14:textId="35AA3AFF" w:rsidR="004D5318" w:rsidRDefault="004D5318">
      <w:pPr>
        <w:rPr>
          <w:rFonts w:cs="Arial"/>
        </w:rPr>
      </w:pPr>
    </w:p>
    <w:p w14:paraId="5EA61D27" w14:textId="25B95D2D" w:rsidR="004D5318" w:rsidRDefault="004D5318">
      <w:pPr>
        <w:rPr>
          <w:rFonts w:cs="Arial"/>
        </w:rPr>
      </w:pPr>
    </w:p>
    <w:p w14:paraId="5338526D" w14:textId="32BEF996" w:rsidR="004D5318" w:rsidRDefault="004D5318">
      <w:pPr>
        <w:rPr>
          <w:rFonts w:cs="Arial"/>
        </w:rPr>
      </w:pPr>
    </w:p>
    <w:p w14:paraId="6379CF19" w14:textId="530AE998" w:rsidR="004D5318" w:rsidRDefault="004D5318">
      <w:pPr>
        <w:rPr>
          <w:rFonts w:cs="Arial"/>
        </w:rPr>
      </w:pPr>
    </w:p>
    <w:p w14:paraId="64B03B31" w14:textId="57DBB1DF" w:rsidR="004D5318" w:rsidRDefault="004D5318">
      <w:pPr>
        <w:rPr>
          <w:rFonts w:cs="Arial"/>
        </w:rPr>
      </w:pPr>
    </w:p>
    <w:p w14:paraId="2243A782" w14:textId="187DE47F" w:rsidR="004D5318" w:rsidRDefault="004D5318">
      <w:pPr>
        <w:rPr>
          <w:rFonts w:cs="Arial"/>
        </w:rPr>
      </w:pPr>
    </w:p>
    <w:p w14:paraId="30B38D71" w14:textId="7345EF74" w:rsidR="004D5318" w:rsidRDefault="004D5318">
      <w:pPr>
        <w:rPr>
          <w:rFonts w:cs="Arial"/>
        </w:rPr>
      </w:pPr>
    </w:p>
    <w:p w14:paraId="5D003950" w14:textId="6CA39BC9" w:rsidR="004D5318" w:rsidRDefault="004D5318">
      <w:pPr>
        <w:rPr>
          <w:rFonts w:cs="Arial"/>
        </w:rPr>
      </w:pPr>
    </w:p>
    <w:p w14:paraId="5B9C532C" w14:textId="172FA138" w:rsidR="004D5318" w:rsidRDefault="004D5318">
      <w:pPr>
        <w:rPr>
          <w:rFonts w:cs="Arial"/>
        </w:rPr>
      </w:pPr>
    </w:p>
    <w:p w14:paraId="194899D8" w14:textId="1142A54D" w:rsidR="004D5318" w:rsidRDefault="004D5318">
      <w:pPr>
        <w:rPr>
          <w:rFonts w:cs="Arial"/>
        </w:rPr>
      </w:pPr>
    </w:p>
    <w:p w14:paraId="44CC266E" w14:textId="66EB3149" w:rsidR="004D5318" w:rsidRDefault="004D5318">
      <w:pPr>
        <w:rPr>
          <w:rFonts w:cs="Arial"/>
        </w:rPr>
      </w:pPr>
    </w:p>
    <w:p w14:paraId="67CEA9DD" w14:textId="7E577626" w:rsidR="004D5318" w:rsidRDefault="004D5318">
      <w:pPr>
        <w:rPr>
          <w:rFonts w:cs="Arial"/>
        </w:rPr>
      </w:pPr>
    </w:p>
    <w:p w14:paraId="7C5C7B19" w14:textId="02EB727C" w:rsidR="004D5318" w:rsidRDefault="004D5318">
      <w:pPr>
        <w:rPr>
          <w:rFonts w:cs="Arial"/>
        </w:rPr>
      </w:pPr>
    </w:p>
    <w:p w14:paraId="1D93B107" w14:textId="45FB12F1" w:rsidR="004D5318" w:rsidRDefault="004D5318">
      <w:pPr>
        <w:rPr>
          <w:rFonts w:cs="Arial"/>
        </w:rPr>
      </w:pPr>
    </w:p>
    <w:p w14:paraId="4C127746" w14:textId="7B769C75" w:rsidR="004D5318" w:rsidRDefault="004D5318">
      <w:pPr>
        <w:rPr>
          <w:rFonts w:cs="Arial"/>
        </w:rPr>
      </w:pPr>
    </w:p>
    <w:p w14:paraId="105D2127" w14:textId="5FCD9754" w:rsidR="004D5318" w:rsidRDefault="004D5318">
      <w:pPr>
        <w:rPr>
          <w:rFonts w:cs="Arial"/>
        </w:rPr>
      </w:pPr>
    </w:p>
    <w:p w14:paraId="6D335A43" w14:textId="661AB9FE" w:rsidR="004D5318" w:rsidRDefault="004D5318">
      <w:pPr>
        <w:rPr>
          <w:rFonts w:cs="Arial"/>
        </w:rPr>
      </w:pPr>
    </w:p>
    <w:p w14:paraId="2A5E36A4" w14:textId="7B630498" w:rsidR="004D5318" w:rsidRDefault="004D5318">
      <w:pPr>
        <w:rPr>
          <w:rFonts w:cs="Arial"/>
        </w:rPr>
      </w:pPr>
    </w:p>
    <w:p w14:paraId="20B44550" w14:textId="3ED3DEE9" w:rsidR="004D5318" w:rsidRDefault="004D5318">
      <w:pPr>
        <w:rPr>
          <w:rFonts w:cs="Arial"/>
        </w:rPr>
      </w:pPr>
    </w:p>
    <w:p w14:paraId="611B6A1B" w14:textId="47F511A2" w:rsidR="004D5318" w:rsidRDefault="004D5318">
      <w:pPr>
        <w:rPr>
          <w:rFonts w:cs="Arial"/>
        </w:rPr>
      </w:pPr>
    </w:p>
    <w:p w14:paraId="1FB2502A" w14:textId="16BA2CB5" w:rsidR="003C3C5E" w:rsidRDefault="003C3C5E">
      <w:pPr>
        <w:rPr>
          <w:rFonts w:cs="Arial"/>
        </w:rPr>
      </w:pPr>
    </w:p>
    <w:p w14:paraId="7F51E03C" w14:textId="03145EC1" w:rsidR="003C3C5E" w:rsidRDefault="003C3C5E">
      <w:pPr>
        <w:rPr>
          <w:rFonts w:cs="Arial"/>
        </w:rPr>
      </w:pPr>
    </w:p>
    <w:p w14:paraId="3F83B674" w14:textId="3AFB5DA7" w:rsidR="003C3C5E" w:rsidRDefault="003C3C5E">
      <w:pPr>
        <w:rPr>
          <w:rFonts w:cs="Arial"/>
        </w:rPr>
      </w:pPr>
    </w:p>
    <w:p w14:paraId="5844B485" w14:textId="5ECE3EE3" w:rsidR="003C3C5E" w:rsidRDefault="003C3C5E">
      <w:pPr>
        <w:rPr>
          <w:rFonts w:cs="Arial"/>
        </w:rPr>
      </w:pPr>
    </w:p>
    <w:p w14:paraId="294F6BE0" w14:textId="66EA28F2" w:rsidR="003C3C5E" w:rsidRDefault="003C3C5E">
      <w:pPr>
        <w:rPr>
          <w:rFonts w:cs="Arial"/>
        </w:rPr>
      </w:pPr>
    </w:p>
    <w:p w14:paraId="4031AB13" w14:textId="4C7CC59A" w:rsidR="003C3C5E" w:rsidRDefault="003C3C5E">
      <w:pPr>
        <w:rPr>
          <w:rFonts w:cs="Arial"/>
        </w:rPr>
      </w:pPr>
    </w:p>
    <w:p w14:paraId="69B58CA5" w14:textId="74E17EC3" w:rsidR="003C3C5E" w:rsidRDefault="003C3C5E">
      <w:pPr>
        <w:rPr>
          <w:rFonts w:cs="Arial"/>
        </w:rPr>
      </w:pPr>
    </w:p>
    <w:p w14:paraId="09C90377" w14:textId="7F96B32F" w:rsidR="003C3C5E" w:rsidRDefault="003C3C5E">
      <w:pPr>
        <w:rPr>
          <w:rFonts w:cs="Arial"/>
        </w:rPr>
      </w:pPr>
    </w:p>
    <w:p w14:paraId="536512CD" w14:textId="678F1EB5" w:rsidR="003C3C5E" w:rsidRDefault="003C3C5E">
      <w:pPr>
        <w:rPr>
          <w:rFonts w:cs="Arial"/>
        </w:rPr>
      </w:pPr>
    </w:p>
    <w:p w14:paraId="20DC35D0" w14:textId="29A3E7B9" w:rsidR="004D5318" w:rsidRPr="00B86B0C" w:rsidRDefault="004D5318" w:rsidP="004D5318">
      <w:pPr>
        <w:spacing w:line="276" w:lineRule="auto"/>
        <w:jc w:val="right"/>
        <w:rPr>
          <w:rFonts w:cs="Arial"/>
          <w:sz w:val="20"/>
          <w:szCs w:val="20"/>
        </w:rPr>
      </w:pPr>
      <w:r w:rsidRPr="004D5318">
        <w:rPr>
          <w:rFonts w:cs="Arial"/>
          <w:b/>
        </w:rPr>
        <w:lastRenderedPageBreak/>
        <w:t>Príloha č. 1 Zmluvy</w:t>
      </w:r>
      <w:r>
        <w:rPr>
          <w:rFonts w:cs="Arial"/>
        </w:rPr>
        <w:t xml:space="preserve"> </w:t>
      </w:r>
      <w:r w:rsidR="00B86B0C">
        <w:rPr>
          <w:rFonts w:cs="Arial"/>
        </w:rPr>
        <w:t>–</w:t>
      </w:r>
      <w:r>
        <w:rPr>
          <w:rFonts w:cs="Arial"/>
        </w:rPr>
        <w:t xml:space="preserve"> </w:t>
      </w:r>
      <w:r w:rsidR="00B86B0C" w:rsidRPr="00B86B0C">
        <w:rPr>
          <w:rFonts w:cs="Arial"/>
          <w:sz w:val="20"/>
          <w:szCs w:val="20"/>
        </w:rPr>
        <w:t>Cenová ponuka</w:t>
      </w:r>
    </w:p>
    <w:p w14:paraId="36227605" w14:textId="63166C1D" w:rsidR="004D5318" w:rsidRDefault="004D5318" w:rsidP="004D5318">
      <w:pPr>
        <w:spacing w:line="276" w:lineRule="auto"/>
        <w:jc w:val="right"/>
        <w:rPr>
          <w:rFonts w:cs="Arial"/>
          <w:szCs w:val="22"/>
        </w:rPr>
      </w:pPr>
    </w:p>
    <w:p w14:paraId="6E3E8D9E" w14:textId="77777777" w:rsidR="004D5318" w:rsidRDefault="004D5318" w:rsidP="004D5318">
      <w:pPr>
        <w:spacing w:line="276" w:lineRule="auto"/>
        <w:jc w:val="right"/>
        <w:rPr>
          <w:rFonts w:cs="Arial"/>
          <w:szCs w:val="22"/>
        </w:rPr>
      </w:pPr>
    </w:p>
    <w:p w14:paraId="6ED39E2E" w14:textId="1EDFA3DE" w:rsidR="004D5318" w:rsidRDefault="004D5318" w:rsidP="004D5318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8"/>
        <w:gridCol w:w="2546"/>
        <w:gridCol w:w="1354"/>
        <w:gridCol w:w="1027"/>
        <w:gridCol w:w="964"/>
        <w:gridCol w:w="2213"/>
      </w:tblGrid>
      <w:tr w:rsidR="004D5318" w:rsidRPr="007E6004" w14:paraId="4B467E3D" w14:textId="77777777" w:rsidTr="004A19FD">
        <w:tc>
          <w:tcPr>
            <w:tcW w:w="959" w:type="dxa"/>
          </w:tcPr>
          <w:p w14:paraId="464010BE" w14:textId="77777777" w:rsidR="004D5318" w:rsidRPr="00A40E5D" w:rsidRDefault="004D5318" w:rsidP="004A19FD">
            <w:pPr>
              <w:spacing w:before="2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položky</w:t>
            </w:r>
          </w:p>
        </w:tc>
        <w:tc>
          <w:tcPr>
            <w:tcW w:w="2628" w:type="dxa"/>
          </w:tcPr>
          <w:p w14:paraId="22CF1A53" w14:textId="77777777" w:rsidR="004D5318" w:rsidRPr="00A40E5D" w:rsidRDefault="004D5318" w:rsidP="004A19FD">
            <w:pPr>
              <w:spacing w:before="200"/>
              <w:rPr>
                <w:rFonts w:ascii="Times New Roman" w:hAnsi="Times New Roman"/>
                <w:b/>
                <w:bCs/>
                <w:smallCaps/>
              </w:rPr>
            </w:pPr>
            <w:r w:rsidRPr="00A40E5D">
              <w:rPr>
                <w:rFonts w:ascii="Times New Roman" w:hAnsi="Times New Roman"/>
                <w:b/>
              </w:rPr>
              <w:t>Názov položky</w:t>
            </w:r>
          </w:p>
        </w:tc>
        <w:tc>
          <w:tcPr>
            <w:tcW w:w="1364" w:type="dxa"/>
          </w:tcPr>
          <w:p w14:paraId="7E3198B2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Jednotková cena    v EUR bez DPH</w:t>
            </w:r>
          </w:p>
        </w:tc>
        <w:tc>
          <w:tcPr>
            <w:tcW w:w="1052" w:type="dxa"/>
          </w:tcPr>
          <w:p w14:paraId="4FBBEDDB" w14:textId="77777777" w:rsidR="004D5318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A0DADF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DPH                 v EUR</w:t>
            </w:r>
          </w:p>
        </w:tc>
        <w:tc>
          <w:tcPr>
            <w:tcW w:w="982" w:type="dxa"/>
          </w:tcPr>
          <w:p w14:paraId="70F9A7ED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2303" w:type="dxa"/>
          </w:tcPr>
          <w:p w14:paraId="34AC264F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celkom v EUR s DPH</w:t>
            </w:r>
          </w:p>
        </w:tc>
      </w:tr>
      <w:tr w:rsidR="004D5318" w:rsidRPr="007E6004" w14:paraId="17F6437D" w14:textId="77777777" w:rsidTr="004A19FD">
        <w:trPr>
          <w:trHeight w:val="326"/>
        </w:trPr>
        <w:tc>
          <w:tcPr>
            <w:tcW w:w="959" w:type="dxa"/>
          </w:tcPr>
          <w:p w14:paraId="6A65C652" w14:textId="77777777" w:rsidR="004D5318" w:rsidRPr="006719E6" w:rsidRDefault="004D5318" w:rsidP="004A19FD">
            <w:pPr>
              <w:spacing w:before="100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1.</w:t>
            </w:r>
          </w:p>
        </w:tc>
        <w:tc>
          <w:tcPr>
            <w:tcW w:w="8329" w:type="dxa"/>
            <w:gridSpan w:val="5"/>
          </w:tcPr>
          <w:p w14:paraId="5D7621A9" w14:textId="77777777" w:rsidR="004D5318" w:rsidRPr="007E6004" w:rsidRDefault="004D5318" w:rsidP="004A19FD">
            <w:pPr>
              <w:spacing w:before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PC zostava 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–</w:t>
            </w: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 žia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k</w:t>
            </w:r>
          </w:p>
        </w:tc>
      </w:tr>
      <w:tr w:rsidR="004D5318" w:rsidRPr="007E6004" w14:paraId="51CFAB49" w14:textId="77777777" w:rsidTr="004A19FD">
        <w:tc>
          <w:tcPr>
            <w:tcW w:w="959" w:type="dxa"/>
          </w:tcPr>
          <w:p w14:paraId="5D87C5E2" w14:textId="77777777" w:rsidR="004D5318" w:rsidRPr="00E12CF6" w:rsidRDefault="004D5318" w:rsidP="004A19FD">
            <w:pPr>
              <w:spacing w:beforeLines="100" w:before="2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1.1</w:t>
            </w:r>
          </w:p>
        </w:tc>
        <w:tc>
          <w:tcPr>
            <w:tcW w:w="2628" w:type="dxa"/>
          </w:tcPr>
          <w:p w14:paraId="3CBF6723" w14:textId="77777777" w:rsidR="004D5318" w:rsidRPr="00E12CF6" w:rsidRDefault="004D5318" w:rsidP="004A19FD">
            <w:pPr>
              <w:spacing w:before="100"/>
              <w:rPr>
                <w:rFonts w:ascii="Times New Roman" w:hAnsi="Times New Roman"/>
                <w:bCs/>
                <w:smallCaps/>
              </w:rPr>
            </w:pPr>
            <w:r w:rsidRPr="00E12CF6">
              <w:rPr>
                <w:rFonts w:ascii="Times New Roman" w:hAnsi="Times New Roman"/>
                <w:color w:val="333333"/>
                <w:sz w:val="24"/>
              </w:rPr>
              <w:t>O</w:t>
            </w:r>
            <w:r>
              <w:rPr>
                <w:rFonts w:ascii="Times New Roman" w:hAnsi="Times New Roman"/>
                <w:color w:val="333333"/>
                <w:sz w:val="24"/>
              </w:rPr>
              <w:t>sobný počítač 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dektoskop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PC)</w:t>
            </w:r>
          </w:p>
        </w:tc>
        <w:tc>
          <w:tcPr>
            <w:tcW w:w="1364" w:type="dxa"/>
          </w:tcPr>
          <w:p w14:paraId="15E4831B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A867108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12AB3206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4CAADC3B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2B80D28D" w14:textId="77777777" w:rsidTr="004A19FD">
        <w:tc>
          <w:tcPr>
            <w:tcW w:w="959" w:type="dxa"/>
          </w:tcPr>
          <w:p w14:paraId="26EADFEB" w14:textId="77777777" w:rsidR="004D5318" w:rsidRDefault="004D5318" w:rsidP="004A19FD">
            <w:pPr>
              <w:spacing w:beforeLines="100" w:before="2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1.2</w:t>
            </w:r>
          </w:p>
        </w:tc>
        <w:tc>
          <w:tcPr>
            <w:tcW w:w="2628" w:type="dxa"/>
          </w:tcPr>
          <w:p w14:paraId="1B9D1064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Operačný systém W10 HOME</w:t>
            </w:r>
          </w:p>
        </w:tc>
        <w:tc>
          <w:tcPr>
            <w:tcW w:w="1364" w:type="dxa"/>
          </w:tcPr>
          <w:p w14:paraId="738A93E2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265830DA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056D677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3E6E60B5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497F1082" w14:textId="77777777" w:rsidTr="004A19FD">
        <w:tc>
          <w:tcPr>
            <w:tcW w:w="959" w:type="dxa"/>
          </w:tcPr>
          <w:p w14:paraId="081A3A0D" w14:textId="77777777" w:rsidR="004D5318" w:rsidRDefault="004D5318" w:rsidP="004A19FD">
            <w:pPr>
              <w:spacing w:beforeLines="100" w:before="2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1.3</w:t>
            </w:r>
          </w:p>
        </w:tc>
        <w:tc>
          <w:tcPr>
            <w:tcW w:w="2628" w:type="dxa"/>
          </w:tcPr>
          <w:p w14:paraId="7131BB7E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Klávesnica slovenská</w:t>
            </w:r>
          </w:p>
        </w:tc>
        <w:tc>
          <w:tcPr>
            <w:tcW w:w="1364" w:type="dxa"/>
          </w:tcPr>
          <w:p w14:paraId="1BF2C883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4C030741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B3A3543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731A0D59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1C7382A6" w14:textId="77777777" w:rsidTr="004A19FD">
        <w:tc>
          <w:tcPr>
            <w:tcW w:w="959" w:type="dxa"/>
          </w:tcPr>
          <w:p w14:paraId="2AA92AC3" w14:textId="77777777" w:rsidR="004D5318" w:rsidRDefault="004D5318" w:rsidP="004A19FD">
            <w:pPr>
              <w:spacing w:beforeLines="100" w:before="2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1.4</w:t>
            </w:r>
          </w:p>
        </w:tc>
        <w:tc>
          <w:tcPr>
            <w:tcW w:w="2628" w:type="dxa"/>
          </w:tcPr>
          <w:p w14:paraId="36DA4505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Myš optická</w:t>
            </w:r>
          </w:p>
        </w:tc>
        <w:tc>
          <w:tcPr>
            <w:tcW w:w="1364" w:type="dxa"/>
          </w:tcPr>
          <w:p w14:paraId="6E96A3E9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241B0C58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3CB5589F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14159EA3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322C5F14" w14:textId="77777777" w:rsidTr="004A19FD">
        <w:tc>
          <w:tcPr>
            <w:tcW w:w="959" w:type="dxa"/>
          </w:tcPr>
          <w:p w14:paraId="1667CCF6" w14:textId="77777777" w:rsidR="004D5318" w:rsidRDefault="004D5318" w:rsidP="004A19FD">
            <w:pPr>
              <w:spacing w:beforeLines="100" w:before="2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1.5</w:t>
            </w:r>
          </w:p>
        </w:tc>
        <w:tc>
          <w:tcPr>
            <w:tcW w:w="2628" w:type="dxa"/>
          </w:tcPr>
          <w:p w14:paraId="272EA4C1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Monitor plochý, LCD:LED</w:t>
            </w:r>
          </w:p>
        </w:tc>
        <w:tc>
          <w:tcPr>
            <w:tcW w:w="1364" w:type="dxa"/>
          </w:tcPr>
          <w:p w14:paraId="43733A1C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36890E47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42F585EC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14:paraId="601F7730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45FCC80C" w14:textId="77777777" w:rsidTr="004A19FD">
        <w:tc>
          <w:tcPr>
            <w:tcW w:w="3587" w:type="dxa"/>
            <w:gridSpan w:val="2"/>
          </w:tcPr>
          <w:p w14:paraId="6B4858A8" w14:textId="77777777" w:rsidR="004D5318" w:rsidRDefault="004D5318" w:rsidP="004A19FD">
            <w:pPr>
              <w:spacing w:before="100"/>
              <w:rPr>
                <w:rFonts w:ascii="Times New Roman" w:hAnsi="Times New Roman"/>
                <w:color w:val="333333"/>
                <w:sz w:val="24"/>
              </w:rPr>
            </w:pP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PC zostava 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–</w:t>
            </w: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 žia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k   SPOLU</w:t>
            </w:r>
          </w:p>
        </w:tc>
        <w:tc>
          <w:tcPr>
            <w:tcW w:w="1364" w:type="dxa"/>
          </w:tcPr>
          <w:p w14:paraId="517E0F6E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6C22C61A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0D16B6CE" w14:textId="77777777" w:rsidR="004D5318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D001" wp14:editId="34E18E5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2540</wp:posOffset>
                      </wp:positionV>
                      <wp:extent cx="628650" cy="2571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10EBF6C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2pt" to="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03" w:type="dxa"/>
          </w:tcPr>
          <w:p w14:paraId="3B6FAAEB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6B36DD71" w14:textId="77777777" w:rsidTr="004A19FD">
        <w:tc>
          <w:tcPr>
            <w:tcW w:w="959" w:type="dxa"/>
          </w:tcPr>
          <w:p w14:paraId="0D934390" w14:textId="77777777" w:rsidR="004D5318" w:rsidRPr="006719E6" w:rsidRDefault="004D5318" w:rsidP="004A19FD">
            <w:pPr>
              <w:spacing w:before="100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2.</w:t>
            </w:r>
          </w:p>
        </w:tc>
        <w:tc>
          <w:tcPr>
            <w:tcW w:w="8329" w:type="dxa"/>
            <w:gridSpan w:val="5"/>
          </w:tcPr>
          <w:p w14:paraId="65939E90" w14:textId="77777777" w:rsidR="004D5318" w:rsidRPr="007E6004" w:rsidRDefault="004D5318" w:rsidP="004A19FD">
            <w:pPr>
              <w:spacing w:before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PC zostava 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–</w:t>
            </w: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učiteľ</w:t>
            </w:r>
          </w:p>
        </w:tc>
      </w:tr>
      <w:tr w:rsidR="004D5318" w:rsidRPr="007E6004" w14:paraId="5664864A" w14:textId="77777777" w:rsidTr="004A19FD">
        <w:tc>
          <w:tcPr>
            <w:tcW w:w="959" w:type="dxa"/>
          </w:tcPr>
          <w:p w14:paraId="32DA1DCE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2.1</w:t>
            </w:r>
          </w:p>
        </w:tc>
        <w:tc>
          <w:tcPr>
            <w:tcW w:w="2628" w:type="dxa"/>
          </w:tcPr>
          <w:p w14:paraId="74B63516" w14:textId="77777777" w:rsidR="004D5318" w:rsidRPr="00E12CF6" w:rsidRDefault="004D5318" w:rsidP="004A19FD">
            <w:pPr>
              <w:spacing w:before="100"/>
              <w:rPr>
                <w:rFonts w:ascii="Times New Roman" w:hAnsi="Times New Roman"/>
                <w:bCs/>
                <w:smallCaps/>
              </w:rPr>
            </w:pPr>
            <w:r w:rsidRPr="00E12CF6">
              <w:rPr>
                <w:rFonts w:ascii="Times New Roman" w:hAnsi="Times New Roman"/>
                <w:color w:val="333333"/>
                <w:sz w:val="24"/>
              </w:rPr>
              <w:t>O</w:t>
            </w:r>
            <w:r>
              <w:rPr>
                <w:rFonts w:ascii="Times New Roman" w:hAnsi="Times New Roman"/>
                <w:color w:val="333333"/>
                <w:sz w:val="24"/>
              </w:rPr>
              <w:t>sobný počítač 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dektoskop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PC)</w:t>
            </w:r>
          </w:p>
        </w:tc>
        <w:tc>
          <w:tcPr>
            <w:tcW w:w="1364" w:type="dxa"/>
          </w:tcPr>
          <w:p w14:paraId="0D1F7140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0A48593A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1493C9A9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04AC05BB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5C07C83F" w14:textId="77777777" w:rsidTr="004A19FD">
        <w:tc>
          <w:tcPr>
            <w:tcW w:w="959" w:type="dxa"/>
          </w:tcPr>
          <w:p w14:paraId="698096ED" w14:textId="77777777" w:rsidR="004D5318" w:rsidRDefault="004D5318" w:rsidP="004A19FD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2.2</w:t>
            </w:r>
          </w:p>
        </w:tc>
        <w:tc>
          <w:tcPr>
            <w:tcW w:w="2628" w:type="dxa"/>
          </w:tcPr>
          <w:p w14:paraId="052AFE55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Operačný systém W10 HOME</w:t>
            </w:r>
          </w:p>
        </w:tc>
        <w:tc>
          <w:tcPr>
            <w:tcW w:w="1364" w:type="dxa"/>
          </w:tcPr>
          <w:p w14:paraId="5D6BBC7F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092B4821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5C7AD45B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6F319400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7C1545C3" w14:textId="77777777" w:rsidTr="004A19FD">
        <w:tc>
          <w:tcPr>
            <w:tcW w:w="959" w:type="dxa"/>
          </w:tcPr>
          <w:p w14:paraId="319A09A8" w14:textId="77777777" w:rsidR="004D5318" w:rsidRDefault="004D5318" w:rsidP="004A19FD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2.3</w:t>
            </w:r>
          </w:p>
        </w:tc>
        <w:tc>
          <w:tcPr>
            <w:tcW w:w="2628" w:type="dxa"/>
          </w:tcPr>
          <w:p w14:paraId="7D7133AA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Klávesnica slovenská</w:t>
            </w:r>
          </w:p>
        </w:tc>
        <w:tc>
          <w:tcPr>
            <w:tcW w:w="1364" w:type="dxa"/>
          </w:tcPr>
          <w:p w14:paraId="7AD80574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4C56275B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0309D69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04138656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06BF0D6D" w14:textId="77777777" w:rsidTr="004A19FD">
        <w:tc>
          <w:tcPr>
            <w:tcW w:w="959" w:type="dxa"/>
          </w:tcPr>
          <w:p w14:paraId="572256B4" w14:textId="77777777" w:rsidR="004D5318" w:rsidRDefault="004D5318" w:rsidP="004A19FD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2.4</w:t>
            </w:r>
          </w:p>
        </w:tc>
        <w:tc>
          <w:tcPr>
            <w:tcW w:w="2628" w:type="dxa"/>
          </w:tcPr>
          <w:p w14:paraId="5B6523CF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Myš optická</w:t>
            </w:r>
          </w:p>
        </w:tc>
        <w:tc>
          <w:tcPr>
            <w:tcW w:w="1364" w:type="dxa"/>
          </w:tcPr>
          <w:p w14:paraId="521BB608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0C233816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3E2B5C0A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2076C061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414BD70D" w14:textId="77777777" w:rsidTr="004A19FD">
        <w:tc>
          <w:tcPr>
            <w:tcW w:w="959" w:type="dxa"/>
          </w:tcPr>
          <w:p w14:paraId="6A72CD4F" w14:textId="77777777" w:rsidR="004D5318" w:rsidRDefault="004D5318" w:rsidP="004A19FD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2.5</w:t>
            </w:r>
          </w:p>
        </w:tc>
        <w:tc>
          <w:tcPr>
            <w:tcW w:w="2628" w:type="dxa"/>
          </w:tcPr>
          <w:p w14:paraId="513B512D" w14:textId="77777777" w:rsidR="004D5318" w:rsidRDefault="004D5318" w:rsidP="004A19FD">
            <w:r>
              <w:rPr>
                <w:rFonts w:ascii="Times New Roman" w:hAnsi="Times New Roman"/>
                <w:color w:val="333333"/>
                <w:sz w:val="24"/>
              </w:rPr>
              <w:t>Monitor plochý, LCD:LED</w:t>
            </w:r>
          </w:p>
        </w:tc>
        <w:tc>
          <w:tcPr>
            <w:tcW w:w="1364" w:type="dxa"/>
          </w:tcPr>
          <w:p w14:paraId="6BA60064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5A69DC63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A3896B6" w14:textId="77777777" w:rsidR="004D5318" w:rsidRPr="00E12CF6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57FA884D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630E6698" w14:textId="77777777" w:rsidTr="004A19FD">
        <w:tc>
          <w:tcPr>
            <w:tcW w:w="3587" w:type="dxa"/>
            <w:gridSpan w:val="2"/>
          </w:tcPr>
          <w:p w14:paraId="1585E8D7" w14:textId="77777777" w:rsidR="004D5318" w:rsidRDefault="004D5318" w:rsidP="004A19FD">
            <w:pPr>
              <w:rPr>
                <w:rFonts w:ascii="Times New Roman" w:hAnsi="Times New Roman"/>
                <w:color w:val="333333"/>
                <w:sz w:val="24"/>
              </w:rPr>
            </w:pP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PC zostava 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–</w:t>
            </w:r>
            <w:r w:rsidRPr="006719E6">
              <w:rPr>
                <w:rFonts w:ascii="Times New Roman" w:hAnsi="Times New Roman"/>
                <w:b/>
                <w:color w:val="333333"/>
                <w:sz w:val="24"/>
              </w:rPr>
              <w:t xml:space="preserve"> žia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>k   SPOLU</w:t>
            </w:r>
          </w:p>
        </w:tc>
        <w:tc>
          <w:tcPr>
            <w:tcW w:w="1364" w:type="dxa"/>
          </w:tcPr>
          <w:p w14:paraId="4D422EC9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F09B513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327494DC" w14:textId="77777777" w:rsidR="004D5318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1E1B42" wp14:editId="3A089EA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2540</wp:posOffset>
                      </wp:positionV>
                      <wp:extent cx="628650" cy="257175"/>
                      <wp:effectExtent l="0" t="0" r="19050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403C19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2pt" to="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03" w:type="dxa"/>
          </w:tcPr>
          <w:p w14:paraId="3D7F989C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0D399862" w14:textId="77777777" w:rsidTr="004A19FD">
        <w:tc>
          <w:tcPr>
            <w:tcW w:w="959" w:type="dxa"/>
          </w:tcPr>
          <w:p w14:paraId="3A82D1D3" w14:textId="77777777" w:rsidR="004D5318" w:rsidRPr="007E0859" w:rsidRDefault="004D5318" w:rsidP="004A19FD">
            <w:pPr>
              <w:spacing w:before="100"/>
              <w:jc w:val="center"/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</w:rPr>
              <w:t>3.</w:t>
            </w:r>
          </w:p>
        </w:tc>
        <w:tc>
          <w:tcPr>
            <w:tcW w:w="2628" w:type="dxa"/>
          </w:tcPr>
          <w:p w14:paraId="47B8681D" w14:textId="77777777" w:rsidR="004D5318" w:rsidRDefault="004D5318" w:rsidP="004A19FD">
            <w:pPr>
              <w:spacing w:before="100"/>
              <w:rPr>
                <w:rFonts w:ascii="Times New Roman" w:hAnsi="Times New Roman"/>
                <w:color w:val="333333"/>
                <w:sz w:val="24"/>
              </w:rPr>
            </w:pPr>
            <w:r w:rsidRPr="007E0859">
              <w:rPr>
                <w:rFonts w:ascii="Times New Roman" w:hAnsi="Times New Roman"/>
                <w:b/>
                <w:color w:val="333333"/>
                <w:sz w:val="24"/>
              </w:rPr>
              <w:t>DLP</w:t>
            </w:r>
            <w:r>
              <w:rPr>
                <w:rFonts w:ascii="Times New Roman" w:hAnsi="Times New Roman"/>
                <w:b/>
                <w:color w:val="333333"/>
                <w:sz w:val="24"/>
              </w:rPr>
              <w:t xml:space="preserve"> Projektor  </w:t>
            </w:r>
          </w:p>
        </w:tc>
        <w:tc>
          <w:tcPr>
            <w:tcW w:w="1364" w:type="dxa"/>
          </w:tcPr>
          <w:p w14:paraId="087EFFEC" w14:textId="77777777" w:rsidR="004D5318" w:rsidRPr="007E6004" w:rsidRDefault="004D5318" w:rsidP="004A19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0B2CBCFB" w14:textId="77777777" w:rsidR="004D5318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4E5A9E28" w14:textId="77777777" w:rsidR="004D5318" w:rsidRDefault="004D5318" w:rsidP="004A19FD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14:paraId="05724E7C" w14:textId="77777777" w:rsidR="004D5318" w:rsidRPr="007E6004" w:rsidRDefault="004D5318" w:rsidP="004A19FD">
            <w:pPr>
              <w:spacing w:before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18" w:rsidRPr="007E6004" w14:paraId="018AE69D" w14:textId="77777777" w:rsidTr="004A19FD">
        <w:trPr>
          <w:trHeight w:val="569"/>
        </w:trPr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14:paraId="759796F4" w14:textId="77777777" w:rsidR="004D5318" w:rsidRPr="00593ACC" w:rsidRDefault="004D5318" w:rsidP="004A19FD">
            <w:pPr>
              <w:spacing w:before="120"/>
              <w:rPr>
                <w:rFonts w:ascii="Times New Roman" w:hAnsi="Times New Roman"/>
              </w:rPr>
            </w:pPr>
            <w:r w:rsidRPr="00A40E5D">
              <w:rPr>
                <w:rFonts w:ascii="Times New Roman" w:hAnsi="Times New Roman"/>
                <w:b/>
              </w:rPr>
              <w:t>SPOLU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(súčet za položky 1., 2. a 3) </w:t>
            </w:r>
          </w:p>
        </w:tc>
        <w:tc>
          <w:tcPr>
            <w:tcW w:w="1364" w:type="dxa"/>
          </w:tcPr>
          <w:p w14:paraId="5387070D" w14:textId="77777777" w:rsidR="004D5318" w:rsidRPr="007E6004" w:rsidRDefault="004D5318" w:rsidP="004A19FD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14:paraId="7E2653A9" w14:textId="77777777" w:rsidR="004D5318" w:rsidRPr="007E6004" w:rsidRDefault="004D5318" w:rsidP="004A19FD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1F6487B6" w14:textId="77777777" w:rsidR="004D5318" w:rsidRPr="007E6004" w:rsidRDefault="004D5318" w:rsidP="004A19FD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B20D1" wp14:editId="60E6DBF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628650" cy="36195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558291E" id="Přímá spojnice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43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03" w:type="dxa"/>
          </w:tcPr>
          <w:p w14:paraId="6EB71AC5" w14:textId="77777777" w:rsidR="004D5318" w:rsidRPr="007E6004" w:rsidRDefault="004D5318" w:rsidP="004A19FD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49E4169" w14:textId="77777777" w:rsidR="004D5318" w:rsidRDefault="004D5318" w:rsidP="004D5318">
      <w:pPr>
        <w:jc w:val="both"/>
        <w:rPr>
          <w:rFonts w:cs="Arial"/>
        </w:rPr>
      </w:pPr>
    </w:p>
    <w:p w14:paraId="5735C608" w14:textId="44FB1798" w:rsidR="004D5318" w:rsidRDefault="004D5318">
      <w:pPr>
        <w:rPr>
          <w:rFonts w:cs="Arial"/>
        </w:rPr>
      </w:pPr>
    </w:p>
    <w:p w14:paraId="6FC4F144" w14:textId="7168AFBE" w:rsidR="004D5318" w:rsidRDefault="004D5318">
      <w:pPr>
        <w:rPr>
          <w:rFonts w:cs="Arial"/>
        </w:rPr>
      </w:pPr>
    </w:p>
    <w:p w14:paraId="582AF78B" w14:textId="56A892BB" w:rsidR="004D5318" w:rsidRDefault="004D5318">
      <w:pPr>
        <w:rPr>
          <w:rFonts w:cs="Arial"/>
        </w:rPr>
      </w:pPr>
    </w:p>
    <w:p w14:paraId="1C11E7FA" w14:textId="75FD25B4" w:rsidR="004D5318" w:rsidRDefault="004D5318">
      <w:pPr>
        <w:rPr>
          <w:rFonts w:cs="Arial"/>
        </w:rPr>
      </w:pPr>
    </w:p>
    <w:p w14:paraId="0B9C59F6" w14:textId="0833F7AE" w:rsidR="004D5318" w:rsidRDefault="004D5318">
      <w:pPr>
        <w:rPr>
          <w:rFonts w:cs="Arial"/>
        </w:rPr>
      </w:pPr>
    </w:p>
    <w:p w14:paraId="4CB1825C" w14:textId="50E2ED72" w:rsidR="004D5318" w:rsidRDefault="004D5318">
      <w:pPr>
        <w:rPr>
          <w:rFonts w:cs="Arial"/>
        </w:rPr>
      </w:pPr>
    </w:p>
    <w:p w14:paraId="2CBC0914" w14:textId="44B515DD" w:rsidR="004D5318" w:rsidRDefault="004D5318">
      <w:pPr>
        <w:rPr>
          <w:rFonts w:cs="Arial"/>
        </w:rPr>
      </w:pPr>
    </w:p>
    <w:p w14:paraId="721491B4" w14:textId="1A269F1A" w:rsidR="004D5318" w:rsidRDefault="004D5318">
      <w:pPr>
        <w:rPr>
          <w:rFonts w:cs="Arial"/>
        </w:rPr>
      </w:pPr>
    </w:p>
    <w:p w14:paraId="56B273E6" w14:textId="17151506" w:rsidR="004D5318" w:rsidRDefault="004D5318">
      <w:pPr>
        <w:rPr>
          <w:rFonts w:cs="Arial"/>
        </w:rPr>
      </w:pPr>
    </w:p>
    <w:p w14:paraId="1ED4522F" w14:textId="5261A818" w:rsidR="004D5318" w:rsidRDefault="004D5318">
      <w:pPr>
        <w:rPr>
          <w:rFonts w:cs="Arial"/>
        </w:rPr>
      </w:pPr>
    </w:p>
    <w:p w14:paraId="077A8474" w14:textId="0238008E" w:rsidR="004D5318" w:rsidRDefault="004D5318">
      <w:pPr>
        <w:rPr>
          <w:rFonts w:cs="Arial"/>
        </w:rPr>
      </w:pPr>
    </w:p>
    <w:p w14:paraId="3979F3B8" w14:textId="1687B32A" w:rsidR="004D5318" w:rsidRDefault="004D5318">
      <w:pPr>
        <w:rPr>
          <w:rFonts w:cs="Arial"/>
        </w:rPr>
      </w:pPr>
    </w:p>
    <w:p w14:paraId="6EF10A27" w14:textId="301F6757" w:rsidR="004D5318" w:rsidRDefault="004D5318">
      <w:pPr>
        <w:rPr>
          <w:rFonts w:cs="Arial"/>
        </w:rPr>
      </w:pPr>
    </w:p>
    <w:p w14:paraId="257F8E11" w14:textId="77777777" w:rsidR="00B86B0C" w:rsidRPr="004D5318" w:rsidRDefault="004D5318" w:rsidP="00B86B0C">
      <w:pPr>
        <w:spacing w:line="276" w:lineRule="auto"/>
        <w:jc w:val="right"/>
        <w:rPr>
          <w:rFonts w:cs="Arial"/>
          <w:sz w:val="20"/>
          <w:szCs w:val="20"/>
        </w:rPr>
      </w:pPr>
      <w:r w:rsidRPr="004D5318">
        <w:rPr>
          <w:rFonts w:cs="Arial"/>
          <w:b/>
        </w:rPr>
        <w:lastRenderedPageBreak/>
        <w:t xml:space="preserve">Príloha č. </w:t>
      </w:r>
      <w:r>
        <w:rPr>
          <w:rFonts w:cs="Arial"/>
          <w:b/>
        </w:rPr>
        <w:t>2</w:t>
      </w:r>
      <w:r w:rsidRPr="004D5318">
        <w:rPr>
          <w:rFonts w:cs="Arial"/>
          <w:b/>
        </w:rPr>
        <w:t xml:space="preserve"> Zmluvy</w:t>
      </w:r>
      <w:r>
        <w:rPr>
          <w:rFonts w:cs="Arial"/>
        </w:rPr>
        <w:t xml:space="preserve"> - </w:t>
      </w:r>
      <w:r w:rsidR="00B86B0C" w:rsidRPr="004D5318">
        <w:rPr>
          <w:rFonts w:cs="Arial"/>
          <w:sz w:val="20"/>
          <w:szCs w:val="20"/>
        </w:rPr>
        <w:t>Technické parametre PC zostavy- žiak</w:t>
      </w:r>
    </w:p>
    <w:p w14:paraId="5740ADD8" w14:textId="72A7AC07" w:rsidR="004D5318" w:rsidRDefault="004D5318" w:rsidP="00B86B0C">
      <w:pPr>
        <w:spacing w:line="276" w:lineRule="auto"/>
        <w:jc w:val="right"/>
        <w:rPr>
          <w:rFonts w:cs="Arial"/>
        </w:rPr>
      </w:pPr>
    </w:p>
    <w:p w14:paraId="3506AE76" w14:textId="5C5FBAA9" w:rsidR="004D5318" w:rsidRDefault="004D5318">
      <w:pPr>
        <w:rPr>
          <w:rFonts w:cs="Arial"/>
        </w:rPr>
      </w:pPr>
    </w:p>
    <w:p w14:paraId="5F88BE68" w14:textId="1BFD93E5" w:rsidR="004D5318" w:rsidRDefault="004D5318">
      <w:pPr>
        <w:rPr>
          <w:rFonts w:cs="Arial"/>
        </w:rPr>
      </w:pPr>
    </w:p>
    <w:p w14:paraId="6A1F722F" w14:textId="536C658A" w:rsidR="004D5318" w:rsidRDefault="004D5318">
      <w:pPr>
        <w:rPr>
          <w:rFonts w:cs="Arial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4D5318" w:rsidRPr="006719E6" w14:paraId="1E16FA36" w14:textId="77777777" w:rsidTr="004A19FD">
        <w:trPr>
          <w:tblHeader/>
        </w:trPr>
        <w:tc>
          <w:tcPr>
            <w:tcW w:w="257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C589A" w14:textId="77777777" w:rsidR="004D5318" w:rsidRPr="0031315A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31315A">
              <w:rPr>
                <w:rFonts w:ascii="Times New Roman" w:hAnsi="Times New Roman"/>
                <w:b/>
                <w:color w:val="333333"/>
              </w:rPr>
              <w:t>Technické vlastnosti</w:t>
            </w:r>
          </w:p>
        </w:tc>
        <w:tc>
          <w:tcPr>
            <w:tcW w:w="242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FC50B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 w:rsidRPr="006719E6">
              <w:rPr>
                <w:rFonts w:ascii="Times New Roman" w:hAnsi="Times New Roman"/>
                <w:color w:val="333333"/>
              </w:rPr>
              <w:t>Hodnota / charakteristika</w:t>
            </w:r>
          </w:p>
        </w:tc>
      </w:tr>
      <w:tr w:rsidR="004D5318" w:rsidRPr="006719E6" w14:paraId="5E386BD0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9A5EF" w14:textId="77777777" w:rsidR="004D5318" w:rsidRPr="0031315A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31315A">
              <w:rPr>
                <w:rFonts w:ascii="Times New Roman" w:hAnsi="Times New Roman"/>
                <w:b/>
                <w:color w:val="333333"/>
              </w:rPr>
              <w:t>01. osobný počítač (desktop PC)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FA422" w14:textId="4E444459" w:rsidR="004D5318" w:rsidRPr="0031315A" w:rsidRDefault="004D5318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4D5318" w:rsidRPr="006719E6" w14:paraId="3392DB2F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D04FF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procesor, typ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57CD4" w14:textId="2BFEDFD4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534CBCA9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F71D1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operačná pamäť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E2D4D" w14:textId="6BDD8528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4306CB42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E897E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pevný disk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D8867" w14:textId="2C4A31C4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662DCC2E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075EB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optická mechanika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A8BB7E" w14:textId="3563E4C6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434F9382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EE0C6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sieťová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01BA2A" w14:textId="544C5F16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64C986C6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AA92F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zvuková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994A71" w14:textId="10E8C30F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2FDCB052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43CD6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grafická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EAE97" w14:textId="4C8FD7C9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19C02E11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50EFC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I/O porty USB typu USB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CA12D" w14:textId="455622D8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534992E5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3F93F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I/O porty typu HDMI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6DD322" w14:textId="148396BB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70A43086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954956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 xml:space="preserve"> I/O porty </w:t>
            </w:r>
            <w:r>
              <w:rPr>
                <w:rFonts w:ascii="Times New Roman" w:hAnsi="Times New Roman"/>
                <w:color w:val="333333"/>
              </w:rPr>
              <w:t>t</w:t>
            </w:r>
            <w:r w:rsidRPr="006719E6">
              <w:rPr>
                <w:rFonts w:ascii="Times New Roman" w:hAnsi="Times New Roman"/>
                <w:color w:val="333333"/>
              </w:rPr>
              <w:t xml:space="preserve">ypu VGA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2B4288" w14:textId="173A4ABE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5A23A0ED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66BB4" w14:textId="77777777" w:rsidR="004D5318" w:rsidRPr="0031315A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31315A">
              <w:rPr>
                <w:rFonts w:ascii="Times New Roman" w:hAnsi="Times New Roman"/>
                <w:b/>
                <w:color w:val="333333"/>
              </w:rPr>
              <w:t>02. operačný systém Windows 10 HOME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ECF4D" w14:textId="32522774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315FF90A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189C7" w14:textId="77777777" w:rsidR="004D5318" w:rsidRPr="0031315A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31315A">
              <w:rPr>
                <w:rFonts w:ascii="Times New Roman" w:hAnsi="Times New Roman"/>
                <w:b/>
                <w:color w:val="333333"/>
              </w:rPr>
              <w:t>03. klávesnica slovenská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6F5D6E" w14:textId="14C04B1C" w:rsidR="004D5318" w:rsidRPr="00DF667F" w:rsidRDefault="004D5318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4D5318" w:rsidRPr="006719E6" w14:paraId="65D71768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1B153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prevedenie/formát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C9BEF" w14:textId="300E2CF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22E34C6C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9ED17" w14:textId="77777777" w:rsidR="004D5318" w:rsidRPr="0031315A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31315A">
              <w:rPr>
                <w:rFonts w:ascii="Times New Roman" w:hAnsi="Times New Roman"/>
                <w:b/>
                <w:color w:val="333333"/>
              </w:rPr>
              <w:t>04. myš optická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F94BF2" w14:textId="2ADFD79F" w:rsidR="004D5318" w:rsidRPr="00DF667F" w:rsidRDefault="004D5318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4D5318" w:rsidRPr="006719E6" w14:paraId="552B872A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785FB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6719E6">
              <w:rPr>
                <w:rFonts w:ascii="Times New Roman" w:hAnsi="Times New Roman"/>
                <w:color w:val="333333"/>
              </w:rPr>
              <w:t>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DBB13F" w14:textId="685FCB12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7BFD456C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D48D4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 w:rsidRPr="006719E6">
              <w:rPr>
                <w:rFonts w:ascii="Times New Roman" w:hAnsi="Times New Roman"/>
                <w:color w:val="333333"/>
              </w:rPr>
              <w:t>- rozmer uhlopriečky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0F9615" w14:textId="3DFE695A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63BE1264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D2DFF" w14:textId="77777777" w:rsidR="004D5318" w:rsidRPr="00780EAC" w:rsidRDefault="004D5318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780EAC">
              <w:rPr>
                <w:rFonts w:ascii="Times New Roman" w:hAnsi="Times New Roman"/>
                <w:b/>
                <w:color w:val="333333"/>
              </w:rPr>
              <w:t>05. monitor plochý, LCD</w:t>
            </w:r>
            <w:r>
              <w:rPr>
                <w:rFonts w:ascii="Times New Roman" w:hAnsi="Times New Roman"/>
                <w:b/>
                <w:color w:val="333333"/>
              </w:rPr>
              <w:t>:</w:t>
            </w:r>
            <w:r w:rsidRPr="00780EAC">
              <w:rPr>
                <w:rFonts w:ascii="Times New Roman" w:hAnsi="Times New Roman"/>
                <w:b/>
                <w:color w:val="333333"/>
              </w:rPr>
              <w:t xml:space="preserve"> LED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BA5E3D" w14:textId="641C662E" w:rsidR="004D5318" w:rsidRPr="0031315A" w:rsidRDefault="004D5318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4D5318" w:rsidRPr="006719E6" w14:paraId="79F64FF2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46411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natívne rozlíšenie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0F9C92" w14:textId="3088CD4D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4D5318" w:rsidRPr="006719E6" w14:paraId="1E982807" w14:textId="77777777" w:rsidTr="004D5318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5FEFB" w14:textId="77777777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6719E6">
              <w:rPr>
                <w:rFonts w:ascii="Times New Roman" w:hAnsi="Times New Roman"/>
                <w:color w:val="333333"/>
              </w:rPr>
              <w:t>grafické porty, vstupné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F3DDFD" w14:textId="0B38CD9B" w:rsidR="004D5318" w:rsidRPr="006719E6" w:rsidRDefault="004D5318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</w:tbl>
    <w:p w14:paraId="008051A1" w14:textId="55C82F94" w:rsidR="004D5318" w:rsidRDefault="004D5318">
      <w:pPr>
        <w:rPr>
          <w:rFonts w:cs="Arial"/>
        </w:rPr>
      </w:pPr>
    </w:p>
    <w:p w14:paraId="7BD63367" w14:textId="637EFEA3" w:rsidR="004D5318" w:rsidRDefault="004D5318">
      <w:pPr>
        <w:rPr>
          <w:rFonts w:cs="Arial"/>
        </w:rPr>
      </w:pPr>
    </w:p>
    <w:p w14:paraId="19FB95C0" w14:textId="7F74F36D" w:rsidR="004D5318" w:rsidRDefault="004D5318">
      <w:pPr>
        <w:rPr>
          <w:rFonts w:cs="Arial"/>
        </w:rPr>
      </w:pPr>
    </w:p>
    <w:p w14:paraId="44ABA318" w14:textId="079CAB5C" w:rsidR="00B86B0C" w:rsidRDefault="00B86B0C">
      <w:pPr>
        <w:rPr>
          <w:rFonts w:cs="Arial"/>
        </w:rPr>
      </w:pPr>
    </w:p>
    <w:p w14:paraId="2066A185" w14:textId="7681FD12" w:rsidR="00B86B0C" w:rsidRDefault="00B86B0C">
      <w:pPr>
        <w:rPr>
          <w:rFonts w:cs="Arial"/>
        </w:rPr>
      </w:pPr>
    </w:p>
    <w:p w14:paraId="73D6870F" w14:textId="77777777" w:rsidR="00FC4FDA" w:rsidRDefault="00FC4FDA">
      <w:pPr>
        <w:rPr>
          <w:rFonts w:cs="Arial"/>
        </w:rPr>
      </w:pPr>
    </w:p>
    <w:p w14:paraId="24B8C843" w14:textId="5FE7764C" w:rsidR="00B86B0C" w:rsidRDefault="00B86B0C">
      <w:pPr>
        <w:rPr>
          <w:rFonts w:cs="Arial"/>
        </w:rPr>
      </w:pPr>
    </w:p>
    <w:p w14:paraId="2E1CF691" w14:textId="2F14EB65" w:rsidR="00B86B0C" w:rsidRPr="004D5318" w:rsidRDefault="00B86B0C" w:rsidP="00B86B0C">
      <w:pPr>
        <w:spacing w:line="276" w:lineRule="auto"/>
        <w:jc w:val="right"/>
        <w:rPr>
          <w:rFonts w:cs="Arial"/>
          <w:sz w:val="20"/>
          <w:szCs w:val="20"/>
        </w:rPr>
      </w:pPr>
      <w:r w:rsidRPr="004D5318">
        <w:rPr>
          <w:rFonts w:cs="Arial"/>
          <w:b/>
        </w:rPr>
        <w:lastRenderedPageBreak/>
        <w:t xml:space="preserve">Príloha č. </w:t>
      </w:r>
      <w:r>
        <w:rPr>
          <w:rFonts w:cs="Arial"/>
          <w:b/>
        </w:rPr>
        <w:t>3</w:t>
      </w:r>
      <w:r w:rsidRPr="004D5318">
        <w:rPr>
          <w:rFonts w:cs="Arial"/>
          <w:b/>
        </w:rPr>
        <w:t xml:space="preserve"> Zmluvy</w:t>
      </w:r>
      <w:r>
        <w:rPr>
          <w:rFonts w:cs="Arial"/>
        </w:rPr>
        <w:t xml:space="preserve"> - </w:t>
      </w:r>
      <w:r w:rsidRPr="004D5318">
        <w:rPr>
          <w:rFonts w:cs="Arial"/>
          <w:sz w:val="20"/>
          <w:szCs w:val="20"/>
        </w:rPr>
        <w:t xml:space="preserve">Technické parametre PC zostavy- </w:t>
      </w:r>
      <w:r>
        <w:rPr>
          <w:rFonts w:cs="Arial"/>
          <w:sz w:val="20"/>
          <w:szCs w:val="20"/>
        </w:rPr>
        <w:t>učiteľ</w:t>
      </w:r>
    </w:p>
    <w:p w14:paraId="4DB23825" w14:textId="4920CAEB" w:rsidR="00B86B0C" w:rsidRDefault="00B86B0C">
      <w:pPr>
        <w:rPr>
          <w:rFonts w:cs="Arial"/>
        </w:rPr>
      </w:pPr>
    </w:p>
    <w:p w14:paraId="0A156D4B" w14:textId="730E9A81" w:rsidR="00B86B0C" w:rsidRDefault="00B86B0C">
      <w:pPr>
        <w:rPr>
          <w:rFonts w:cs="Arial"/>
        </w:rPr>
      </w:pPr>
    </w:p>
    <w:p w14:paraId="124A32EA" w14:textId="438FEBC9" w:rsidR="00B86B0C" w:rsidRDefault="00B86B0C">
      <w:pPr>
        <w:rPr>
          <w:rFonts w:cs="Arial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B86B0C" w:rsidRPr="0084617A" w14:paraId="30F22D11" w14:textId="77777777" w:rsidTr="004A19FD">
        <w:trPr>
          <w:tblHeader/>
        </w:trPr>
        <w:tc>
          <w:tcPr>
            <w:tcW w:w="257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A43DC" w14:textId="77777777" w:rsidR="00B86B0C" w:rsidRPr="0084617A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84617A">
              <w:rPr>
                <w:rFonts w:ascii="Times New Roman" w:hAnsi="Times New Roman"/>
                <w:b/>
                <w:color w:val="333333"/>
              </w:rPr>
              <w:t>Technické vlastnosti</w:t>
            </w:r>
          </w:p>
        </w:tc>
        <w:tc>
          <w:tcPr>
            <w:tcW w:w="242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A50FF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84617A">
              <w:rPr>
                <w:rFonts w:ascii="Times New Roman" w:hAnsi="Times New Roman"/>
                <w:color w:val="333333"/>
              </w:rPr>
              <w:t>Hodnota / charakteristika</w:t>
            </w:r>
          </w:p>
        </w:tc>
      </w:tr>
      <w:tr w:rsidR="00B86B0C" w:rsidRPr="0084617A" w14:paraId="1AE9D00D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7A444" w14:textId="77777777" w:rsidR="00B86B0C" w:rsidRPr="0084617A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84617A">
              <w:rPr>
                <w:rFonts w:ascii="Times New Roman" w:hAnsi="Times New Roman"/>
                <w:b/>
                <w:color w:val="333333"/>
              </w:rPr>
              <w:t>01. osobný počítač (desktop PC)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259C4C" w14:textId="2E5EA203" w:rsidR="00B86B0C" w:rsidRPr="0084617A" w:rsidRDefault="00B86B0C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B86B0C" w:rsidRPr="0084617A" w14:paraId="0C94AA43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F3E4B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procesor, typ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591BD" w14:textId="7F7A06B5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440DF34B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476B6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operačná pamäť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B064F" w14:textId="076041BF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759F2C75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B61FB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pevný disk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ABCF1" w14:textId="12C6F6C2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5923CE95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98C92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optická mechanika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12B7D9" w14:textId="75F5370E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26947DF4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9004C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sieťová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4D391A" w14:textId="5B4E1855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7F8BF32E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0B583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zvuková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01B15" w14:textId="5E0865A5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1878D110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D23F9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grafická karta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9CF77" w14:textId="033052F2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01529814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91B91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</w:t>
            </w:r>
            <w:r w:rsidRPr="0084617A">
              <w:rPr>
                <w:rFonts w:ascii="Times New Roman" w:hAnsi="Times New Roman"/>
                <w:color w:val="333333"/>
              </w:rPr>
              <w:t xml:space="preserve"> I/O porty USB typu USB 3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371D4" w14:textId="6FEAC5E2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75DC04CF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A0E45F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I/O porty USB typu USB 2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65F7B1" w14:textId="1CB6633F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508486E1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16C4B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 xml:space="preserve">I/O porty typu HDMI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942CB8" w14:textId="1C0A20E9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64781483" w14:textId="77777777" w:rsidTr="004A19FD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373F48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 xml:space="preserve">I/O porty typu VGA 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8362F4" w14:textId="4B9D46E3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3577DF49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7D8C1" w14:textId="77777777" w:rsidR="00B86B0C" w:rsidRPr="0084617A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84617A">
              <w:rPr>
                <w:rFonts w:ascii="Times New Roman" w:hAnsi="Times New Roman"/>
                <w:b/>
                <w:color w:val="333333"/>
              </w:rPr>
              <w:t>02. operačný systém Windows 10 HOME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344EC" w14:textId="6BB54DCD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02D54C39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DCD48" w14:textId="77777777" w:rsidR="00B86B0C" w:rsidRPr="0084617A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84617A">
              <w:rPr>
                <w:rFonts w:ascii="Times New Roman" w:hAnsi="Times New Roman"/>
                <w:b/>
                <w:color w:val="333333"/>
              </w:rPr>
              <w:t>03. klávesnica slovenská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793439" w14:textId="25769B6C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  <w:bookmarkStart w:id="0" w:name="_GoBack"/>
        <w:bookmarkEnd w:id="0"/>
      </w:tr>
      <w:tr w:rsidR="00B86B0C" w:rsidRPr="0084617A" w14:paraId="02047747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9CE32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C82370" w14:textId="52355214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01D1EABD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08E60" w14:textId="77777777" w:rsidR="00B86B0C" w:rsidRPr="008A2A4D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8A2A4D">
              <w:rPr>
                <w:rFonts w:ascii="Times New Roman" w:hAnsi="Times New Roman"/>
                <w:b/>
                <w:color w:val="333333"/>
              </w:rPr>
              <w:t>04. myš optická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2B978" w14:textId="629AACEB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4B4F2EB5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6F613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84617A">
              <w:rPr>
                <w:rFonts w:ascii="Times New Roman" w:hAnsi="Times New Roman"/>
                <w:color w:val="333333"/>
              </w:rPr>
              <w:t>- prevedenie/formát: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BB378F" w14:textId="62E8A389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4B816334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FB3B7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017313">
              <w:rPr>
                <w:rFonts w:ascii="Times New Roman" w:hAnsi="Times New Roman"/>
                <w:b/>
                <w:color w:val="333333"/>
              </w:rPr>
              <w:t>05. monitor plochý, LCD: LED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5E44C7" w14:textId="11D6BBC1" w:rsidR="00B86B0C" w:rsidRPr="00017313" w:rsidRDefault="00B86B0C" w:rsidP="004A19FD">
            <w:pPr>
              <w:rPr>
                <w:rFonts w:ascii="Times New Roman" w:hAnsi="Times New Roman"/>
                <w:b/>
                <w:i/>
                <w:color w:val="333333"/>
              </w:rPr>
            </w:pPr>
          </w:p>
        </w:tc>
      </w:tr>
      <w:tr w:rsidR="00B86B0C" w:rsidRPr="0084617A" w14:paraId="3E0D8494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7A4B9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rozmer uhlopriečky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071716" w14:textId="75ED8DB0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698DD1E5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3F696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natívne rozlíšenie displeja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37A3A5" w14:textId="35618A15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  <w:tr w:rsidR="00B86B0C" w:rsidRPr="0084617A" w14:paraId="688834C5" w14:textId="77777777" w:rsidTr="00B86B0C">
        <w:tc>
          <w:tcPr>
            <w:tcW w:w="257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A400C" w14:textId="77777777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    </w:t>
            </w:r>
            <w:r w:rsidRPr="0084617A">
              <w:rPr>
                <w:rFonts w:ascii="Times New Roman" w:hAnsi="Times New Roman"/>
                <w:color w:val="333333"/>
              </w:rPr>
              <w:t>grafické porty, vstupné</w:t>
            </w:r>
          </w:p>
        </w:tc>
        <w:tc>
          <w:tcPr>
            <w:tcW w:w="242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37B786" w14:textId="79FB05E4" w:rsidR="00B86B0C" w:rsidRPr="0084617A" w:rsidRDefault="00B86B0C" w:rsidP="004A19FD">
            <w:pPr>
              <w:rPr>
                <w:rFonts w:ascii="Times New Roman" w:hAnsi="Times New Roman"/>
                <w:color w:val="333333"/>
              </w:rPr>
            </w:pPr>
          </w:p>
        </w:tc>
      </w:tr>
    </w:tbl>
    <w:p w14:paraId="03556161" w14:textId="1157929A" w:rsidR="00B86B0C" w:rsidRDefault="00B86B0C">
      <w:pPr>
        <w:rPr>
          <w:rFonts w:cs="Arial"/>
        </w:rPr>
      </w:pPr>
    </w:p>
    <w:p w14:paraId="679FCC06" w14:textId="7862F737" w:rsidR="00B86B0C" w:rsidRDefault="00B86B0C">
      <w:pPr>
        <w:rPr>
          <w:rFonts w:cs="Arial"/>
        </w:rPr>
      </w:pPr>
    </w:p>
    <w:p w14:paraId="07B2EE8C" w14:textId="7676242F" w:rsidR="00B86B0C" w:rsidRDefault="00B86B0C">
      <w:pPr>
        <w:rPr>
          <w:rFonts w:cs="Arial"/>
        </w:rPr>
      </w:pPr>
    </w:p>
    <w:p w14:paraId="2D57092D" w14:textId="7F07BE9D" w:rsidR="00B86B0C" w:rsidRDefault="00B86B0C">
      <w:pPr>
        <w:rPr>
          <w:rFonts w:cs="Arial"/>
        </w:rPr>
      </w:pPr>
    </w:p>
    <w:p w14:paraId="672880DF" w14:textId="17E4E453" w:rsidR="00B86B0C" w:rsidRDefault="00B86B0C">
      <w:pPr>
        <w:rPr>
          <w:rFonts w:cs="Arial"/>
        </w:rPr>
      </w:pPr>
    </w:p>
    <w:p w14:paraId="4317FA8D" w14:textId="09F3C81F" w:rsidR="00B86B0C" w:rsidRDefault="00B86B0C">
      <w:pPr>
        <w:rPr>
          <w:rFonts w:cs="Arial"/>
        </w:rPr>
      </w:pPr>
    </w:p>
    <w:p w14:paraId="6850F905" w14:textId="056E11A8" w:rsidR="00B86B0C" w:rsidRDefault="00B86B0C">
      <w:pPr>
        <w:rPr>
          <w:rFonts w:cs="Arial"/>
        </w:rPr>
      </w:pPr>
    </w:p>
    <w:p w14:paraId="5132470C" w14:textId="7856EAB1" w:rsidR="00B86B0C" w:rsidRPr="004D5318" w:rsidRDefault="00B86B0C" w:rsidP="00B86B0C">
      <w:pPr>
        <w:spacing w:line="276" w:lineRule="auto"/>
        <w:jc w:val="right"/>
        <w:rPr>
          <w:rFonts w:cs="Arial"/>
          <w:sz w:val="20"/>
          <w:szCs w:val="20"/>
        </w:rPr>
      </w:pPr>
      <w:r w:rsidRPr="004D5318">
        <w:rPr>
          <w:rFonts w:cs="Arial"/>
          <w:b/>
        </w:rPr>
        <w:lastRenderedPageBreak/>
        <w:t xml:space="preserve">Príloha č. </w:t>
      </w:r>
      <w:r>
        <w:rPr>
          <w:rFonts w:cs="Arial"/>
          <w:b/>
        </w:rPr>
        <w:t>4</w:t>
      </w:r>
      <w:r w:rsidRPr="004D5318">
        <w:rPr>
          <w:rFonts w:cs="Arial"/>
          <w:b/>
        </w:rPr>
        <w:t xml:space="preserve"> Zmluvy</w:t>
      </w:r>
      <w:r>
        <w:rPr>
          <w:rFonts w:cs="Arial"/>
        </w:rPr>
        <w:t xml:space="preserve"> - </w:t>
      </w:r>
      <w:r w:rsidRPr="004D5318">
        <w:rPr>
          <w:rFonts w:cs="Arial"/>
          <w:sz w:val="20"/>
          <w:szCs w:val="20"/>
        </w:rPr>
        <w:t xml:space="preserve">Technické parametre </w:t>
      </w:r>
      <w:r>
        <w:rPr>
          <w:rFonts w:cs="Arial"/>
          <w:sz w:val="20"/>
          <w:szCs w:val="20"/>
        </w:rPr>
        <w:t>DLP Projektor</w:t>
      </w:r>
    </w:p>
    <w:p w14:paraId="6AA80F87" w14:textId="4C68A268" w:rsidR="00B86B0C" w:rsidRDefault="00B86B0C">
      <w:pPr>
        <w:rPr>
          <w:rFonts w:cs="Arial"/>
        </w:rPr>
      </w:pPr>
    </w:p>
    <w:p w14:paraId="652B4CFD" w14:textId="4935849D" w:rsidR="00B86B0C" w:rsidRDefault="00B86B0C">
      <w:pPr>
        <w:rPr>
          <w:rFonts w:cs="Arial"/>
        </w:rPr>
      </w:pPr>
    </w:p>
    <w:p w14:paraId="252D5ACC" w14:textId="5800FCD4" w:rsidR="00B86B0C" w:rsidRDefault="00B86B0C">
      <w:pPr>
        <w:rPr>
          <w:rFonts w:cs="Arial"/>
        </w:rPr>
      </w:pPr>
    </w:p>
    <w:tbl>
      <w:tblPr>
        <w:tblW w:w="9064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829"/>
      </w:tblGrid>
      <w:tr w:rsidR="00B86B0C" w:rsidRPr="007E0859" w14:paraId="7A76AE23" w14:textId="77777777" w:rsidTr="004A19FD">
        <w:trPr>
          <w:tblHeader/>
        </w:trPr>
        <w:tc>
          <w:tcPr>
            <w:tcW w:w="288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BA3FE" w14:textId="77777777" w:rsidR="00B86B0C" w:rsidRPr="00AB6765" w:rsidRDefault="00B86B0C" w:rsidP="004A19FD">
            <w:pPr>
              <w:rPr>
                <w:rFonts w:ascii="Times New Roman" w:hAnsi="Times New Roman"/>
                <w:b/>
                <w:color w:val="333333"/>
              </w:rPr>
            </w:pPr>
            <w:r w:rsidRPr="00AB6765">
              <w:rPr>
                <w:rFonts w:ascii="Times New Roman" w:hAnsi="Times New Roman"/>
                <w:b/>
                <w:color w:val="333333"/>
              </w:rPr>
              <w:t>Technické vlastnosti</w:t>
            </w:r>
          </w:p>
        </w:tc>
        <w:tc>
          <w:tcPr>
            <w:tcW w:w="211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F2FB9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Hodnota / charakteristika</w:t>
            </w:r>
          </w:p>
        </w:tc>
      </w:tr>
      <w:tr w:rsidR="00B86B0C" w:rsidRPr="007E0859" w14:paraId="3C536F7A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35E11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vstupy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C74A3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VGA, DVI, HDMI</w:t>
            </w:r>
          </w:p>
        </w:tc>
      </w:tr>
      <w:tr w:rsidR="00B86B0C" w:rsidRPr="007E0859" w14:paraId="5691BED6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86220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svietivosť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9586A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 xml:space="preserve">min. 2000 </w:t>
            </w:r>
            <w:proofErr w:type="spellStart"/>
            <w:r w:rsidRPr="007E0859">
              <w:rPr>
                <w:rFonts w:ascii="Times New Roman" w:hAnsi="Times New Roman"/>
                <w:color w:val="333333"/>
              </w:rPr>
              <w:t>lm</w:t>
            </w:r>
            <w:proofErr w:type="spellEnd"/>
          </w:p>
        </w:tc>
      </w:tr>
      <w:tr w:rsidR="00B86B0C" w:rsidRPr="007E0859" w14:paraId="7B0225B9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2F9E6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rozlíšenie projektora natívne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9C471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min. FULL HD 1920x1080</w:t>
            </w:r>
          </w:p>
        </w:tc>
      </w:tr>
      <w:tr w:rsidR="00B86B0C" w:rsidRPr="007E0859" w14:paraId="702EEA6E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E2205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možnosť uchytenia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BDE60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na strop</w:t>
            </w:r>
          </w:p>
        </w:tc>
      </w:tr>
      <w:tr w:rsidR="00B86B0C" w:rsidRPr="007E0859" w14:paraId="6CC2C5ED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46AD5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funkcia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3445F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7E0859">
              <w:rPr>
                <w:rFonts w:ascii="Times New Roman" w:hAnsi="Times New Roman"/>
                <w:color w:val="333333"/>
              </w:rPr>
              <w:t>Freeze</w:t>
            </w:r>
            <w:proofErr w:type="spellEnd"/>
            <w:r w:rsidRPr="007E0859">
              <w:rPr>
                <w:rFonts w:ascii="Times New Roman" w:hAnsi="Times New Roman"/>
                <w:color w:val="333333"/>
              </w:rPr>
              <w:t>, ZOOM a korekcia lichobežníka</w:t>
            </w:r>
          </w:p>
        </w:tc>
      </w:tr>
      <w:tr w:rsidR="00B86B0C" w:rsidRPr="007E0859" w14:paraId="61ABE344" w14:textId="77777777" w:rsidTr="004A19FD">
        <w:tc>
          <w:tcPr>
            <w:tcW w:w="288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01800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diaľkový ovládač</w:t>
            </w:r>
          </w:p>
        </w:tc>
        <w:tc>
          <w:tcPr>
            <w:tcW w:w="211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57810" w14:textId="77777777" w:rsidR="00B86B0C" w:rsidRPr="007E0859" w:rsidRDefault="00B86B0C" w:rsidP="004A19FD">
            <w:pPr>
              <w:rPr>
                <w:rFonts w:ascii="Times New Roman" w:hAnsi="Times New Roman"/>
                <w:color w:val="333333"/>
              </w:rPr>
            </w:pPr>
            <w:r w:rsidRPr="007E0859">
              <w:rPr>
                <w:rFonts w:ascii="Times New Roman" w:hAnsi="Times New Roman"/>
                <w:color w:val="333333"/>
              </w:rPr>
              <w:t>áno</w:t>
            </w:r>
          </w:p>
        </w:tc>
      </w:tr>
    </w:tbl>
    <w:p w14:paraId="38F03E1D" w14:textId="77777777" w:rsidR="00B86B0C" w:rsidRPr="00EC4C66" w:rsidRDefault="00B86B0C">
      <w:pPr>
        <w:rPr>
          <w:rFonts w:cs="Arial"/>
        </w:rPr>
      </w:pPr>
    </w:p>
    <w:sectPr w:rsidR="00B86B0C" w:rsidRPr="00EC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55B"/>
    <w:multiLevelType w:val="multilevel"/>
    <w:tmpl w:val="41026B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51C94"/>
    <w:multiLevelType w:val="multilevel"/>
    <w:tmpl w:val="061A8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C6186"/>
    <w:multiLevelType w:val="multilevel"/>
    <w:tmpl w:val="41026B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14C71"/>
    <w:multiLevelType w:val="multilevel"/>
    <w:tmpl w:val="EBC0B1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24086"/>
    <w:multiLevelType w:val="multilevel"/>
    <w:tmpl w:val="41026B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E647E"/>
    <w:multiLevelType w:val="multilevel"/>
    <w:tmpl w:val="DDF6E9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4F51467"/>
    <w:multiLevelType w:val="multilevel"/>
    <w:tmpl w:val="8ABE1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985589"/>
    <w:multiLevelType w:val="hybridMultilevel"/>
    <w:tmpl w:val="3DE4B41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68249F4"/>
    <w:multiLevelType w:val="hybridMultilevel"/>
    <w:tmpl w:val="ABDE17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EF8"/>
    <w:multiLevelType w:val="multilevel"/>
    <w:tmpl w:val="41026B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A0AF4"/>
    <w:multiLevelType w:val="hybridMultilevel"/>
    <w:tmpl w:val="C5F279E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94146CDA">
      <w:start w:val="1"/>
      <w:numFmt w:val="lowerLetter"/>
      <w:lvlText w:val="%2."/>
      <w:lvlJc w:val="left"/>
      <w:pPr>
        <w:ind w:left="2494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AF2667"/>
    <w:multiLevelType w:val="multilevel"/>
    <w:tmpl w:val="8ABE1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3064C4"/>
    <w:multiLevelType w:val="multilevel"/>
    <w:tmpl w:val="DDF6E9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99C1C09"/>
    <w:multiLevelType w:val="multilevel"/>
    <w:tmpl w:val="8ABE1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3E649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215EC"/>
    <w:multiLevelType w:val="hybridMultilevel"/>
    <w:tmpl w:val="8BEED4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B22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40D95"/>
    <w:multiLevelType w:val="multilevel"/>
    <w:tmpl w:val="41026B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F850E7"/>
    <w:multiLevelType w:val="multilevel"/>
    <w:tmpl w:val="8ABE1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2859DD"/>
    <w:multiLevelType w:val="multilevel"/>
    <w:tmpl w:val="8ABE1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0F0D2A"/>
    <w:multiLevelType w:val="hybridMultilevel"/>
    <w:tmpl w:val="97366B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2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3"/>
  </w:num>
  <w:num w:numId="11">
    <w:abstractNumId w:val="18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12"/>
  </w:num>
  <w:num w:numId="17">
    <w:abstractNumId w:val="5"/>
  </w:num>
  <w:num w:numId="18">
    <w:abstractNumId w:val="8"/>
  </w:num>
  <w:num w:numId="19">
    <w:abstractNumId w:val="1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6D"/>
    <w:rsid w:val="00046E16"/>
    <w:rsid w:val="000549BE"/>
    <w:rsid w:val="00077501"/>
    <w:rsid w:val="001039CB"/>
    <w:rsid w:val="00202C1A"/>
    <w:rsid w:val="00214276"/>
    <w:rsid w:val="00235CB8"/>
    <w:rsid w:val="00283A1F"/>
    <w:rsid w:val="002C5B4C"/>
    <w:rsid w:val="002D430B"/>
    <w:rsid w:val="0030664D"/>
    <w:rsid w:val="00365AE3"/>
    <w:rsid w:val="003C3C5E"/>
    <w:rsid w:val="003E2600"/>
    <w:rsid w:val="003F12A9"/>
    <w:rsid w:val="003F3789"/>
    <w:rsid w:val="0043042B"/>
    <w:rsid w:val="0047641D"/>
    <w:rsid w:val="004D5318"/>
    <w:rsid w:val="00544670"/>
    <w:rsid w:val="00544871"/>
    <w:rsid w:val="00544D6D"/>
    <w:rsid w:val="005631C1"/>
    <w:rsid w:val="00584543"/>
    <w:rsid w:val="00585DE9"/>
    <w:rsid w:val="005A6BAB"/>
    <w:rsid w:val="005E35F8"/>
    <w:rsid w:val="005E68C0"/>
    <w:rsid w:val="00633114"/>
    <w:rsid w:val="00673860"/>
    <w:rsid w:val="006A4701"/>
    <w:rsid w:val="006C2819"/>
    <w:rsid w:val="006E7F1E"/>
    <w:rsid w:val="006F56DB"/>
    <w:rsid w:val="0070473E"/>
    <w:rsid w:val="0071443F"/>
    <w:rsid w:val="00774BA5"/>
    <w:rsid w:val="00776A5F"/>
    <w:rsid w:val="00790706"/>
    <w:rsid w:val="007C68EE"/>
    <w:rsid w:val="007D352C"/>
    <w:rsid w:val="0080011E"/>
    <w:rsid w:val="0080040F"/>
    <w:rsid w:val="00803807"/>
    <w:rsid w:val="00803F1A"/>
    <w:rsid w:val="0082012F"/>
    <w:rsid w:val="008422A5"/>
    <w:rsid w:val="008B1F2E"/>
    <w:rsid w:val="009215EC"/>
    <w:rsid w:val="00927212"/>
    <w:rsid w:val="00966451"/>
    <w:rsid w:val="009733D2"/>
    <w:rsid w:val="009C263F"/>
    <w:rsid w:val="00A54A59"/>
    <w:rsid w:val="00A66FCD"/>
    <w:rsid w:val="00A87FEA"/>
    <w:rsid w:val="00B44E83"/>
    <w:rsid w:val="00B86B0C"/>
    <w:rsid w:val="00BA13B2"/>
    <w:rsid w:val="00BE704D"/>
    <w:rsid w:val="00C4544F"/>
    <w:rsid w:val="00C46B6F"/>
    <w:rsid w:val="00CB350D"/>
    <w:rsid w:val="00D21C02"/>
    <w:rsid w:val="00D922CD"/>
    <w:rsid w:val="00DF4CB6"/>
    <w:rsid w:val="00E34B11"/>
    <w:rsid w:val="00E41195"/>
    <w:rsid w:val="00E838CF"/>
    <w:rsid w:val="00EC4C66"/>
    <w:rsid w:val="00EE3479"/>
    <w:rsid w:val="00F14218"/>
    <w:rsid w:val="00F86999"/>
    <w:rsid w:val="00FB1D9C"/>
    <w:rsid w:val="00FC4FDA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EF7"/>
  <w15:docId w15:val="{0C776DFF-0B7B-40AB-9DF2-EF31BF96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F1A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,Bullet Number,lp1,lp11,List Paragraph11,Bullet 1,Use Case List Paragraph,Colorful List - Accent 11,ZOZNAM"/>
    <w:basedOn w:val="Normlny"/>
    <w:link w:val="OdsekzoznamuChar"/>
    <w:uiPriority w:val="34"/>
    <w:qFormat/>
    <w:rsid w:val="00803F1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Colorful List - Accent 11 Char"/>
    <w:link w:val="Odsekzoznamu"/>
    <w:uiPriority w:val="34"/>
    <w:qFormat/>
    <w:locked/>
    <w:rsid w:val="00803F1A"/>
    <w:rPr>
      <w:rFonts w:ascii="Calibri" w:eastAsia="Times New Roman" w:hAnsi="Calibri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803F1A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803F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lavika">
    <w:name w:val="header"/>
    <w:aliases w:val="1. Zeile"/>
    <w:basedOn w:val="Normlny"/>
    <w:link w:val="HlavikaChar"/>
    <w:uiPriority w:val="99"/>
    <w:rsid w:val="00FE6094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x-none" w:eastAsia="cs-CZ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FE609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4D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86B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B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6B0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B0C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aliases w:val=" Char,Char"/>
    <w:basedOn w:val="Normlny"/>
    <w:link w:val="ZkladntextChar"/>
    <w:rsid w:val="00FC4FDA"/>
    <w:pPr>
      <w:jc w:val="both"/>
    </w:pPr>
    <w:rPr>
      <w:sz w:val="20"/>
      <w:lang w:val="x-none" w:eastAsia="x-none"/>
    </w:rPr>
  </w:style>
  <w:style w:type="character" w:customStyle="1" w:styleId="ZkladntextChar">
    <w:name w:val="Základný text Char"/>
    <w:aliases w:val=" Char Char,Char Char"/>
    <w:basedOn w:val="Predvolenpsmoodseku"/>
    <w:link w:val="Zkladntext"/>
    <w:rsid w:val="00FC4FDA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Monika</dc:creator>
  <cp:keywords/>
  <dc:description/>
  <cp:lastModifiedBy>szombathova.jarmila</cp:lastModifiedBy>
  <cp:revision>8</cp:revision>
  <dcterms:created xsi:type="dcterms:W3CDTF">2020-07-01T06:06:00Z</dcterms:created>
  <dcterms:modified xsi:type="dcterms:W3CDTF">2020-07-01T10:02:00Z</dcterms:modified>
</cp:coreProperties>
</file>